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42" w:rsidRPr="002D26A5" w:rsidRDefault="00173942" w:rsidP="00173942">
      <w:pPr>
        <w:pStyle w:val="a5"/>
        <w:shd w:val="clear" w:color="auto" w:fill="FFFFFF"/>
        <w:spacing w:before="120" w:beforeAutospacing="0" w:after="312" w:afterAutospacing="0"/>
        <w:jc w:val="both"/>
        <w:rPr>
          <w:color w:val="000000"/>
        </w:rPr>
      </w:pPr>
      <w:proofErr w:type="gramStart"/>
      <w:r w:rsidRPr="002D26A5">
        <w:rPr>
          <w:color w:val="000000"/>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2D26A5">
        <w:rPr>
          <w:color w:val="000000"/>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rStyle w:val="a3"/>
          <w:color w:val="000000"/>
        </w:rPr>
        <w:t>На отдельных участках территории Российской Федерации (объектах) могут устанавливаться следующие уровни террористической опасности:</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rStyle w:val="a3"/>
          <w:color w:val="000000"/>
        </w:rPr>
        <w:t xml:space="preserve">а) </w:t>
      </w:r>
      <w:proofErr w:type="gramStart"/>
      <w:r w:rsidRPr="002D26A5">
        <w:rPr>
          <w:rStyle w:val="a3"/>
          <w:color w:val="000000"/>
        </w:rPr>
        <w:t>повышенный</w:t>
      </w:r>
      <w:proofErr w:type="gramEnd"/>
      <w:r w:rsidRPr="002D26A5">
        <w:rPr>
          <w:rStyle w:val="a3"/>
          <w:color w:val="000000"/>
        </w:rPr>
        <w:t xml:space="preserve"> ("синий")</w:t>
      </w:r>
      <w:r w:rsidRPr="002D26A5">
        <w:rPr>
          <w:color w:val="000000"/>
        </w:rPr>
        <w:t> - при наличии требующей подтверждения информации о реальной возможности совершения террористического акта;</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rStyle w:val="a3"/>
          <w:color w:val="000000"/>
        </w:rPr>
        <w:t xml:space="preserve">б) </w:t>
      </w:r>
      <w:proofErr w:type="gramStart"/>
      <w:r w:rsidRPr="002D26A5">
        <w:rPr>
          <w:rStyle w:val="a3"/>
          <w:color w:val="000000"/>
        </w:rPr>
        <w:t>высокий</w:t>
      </w:r>
      <w:proofErr w:type="gramEnd"/>
      <w:r w:rsidRPr="002D26A5">
        <w:rPr>
          <w:rStyle w:val="a3"/>
          <w:color w:val="000000"/>
        </w:rPr>
        <w:t xml:space="preserve"> ("желтый")</w:t>
      </w:r>
      <w:r w:rsidRPr="002D26A5">
        <w:rPr>
          <w:color w:val="000000"/>
        </w:rPr>
        <w:t> - при наличии подтвержденной информации о реальной возможности совершения террористического акта;</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rStyle w:val="a3"/>
          <w:color w:val="000000"/>
        </w:rPr>
        <w:t>в) критический ("красный")</w:t>
      </w:r>
      <w:r w:rsidRPr="002D26A5">
        <w:rPr>
          <w:color w:val="000000"/>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173942" w:rsidRPr="002D26A5" w:rsidRDefault="00173942" w:rsidP="00173942">
      <w:pPr>
        <w:pStyle w:val="a5"/>
        <w:shd w:val="clear" w:color="auto" w:fill="FFFFFF"/>
        <w:spacing w:before="0" w:beforeAutospacing="0" w:after="0" w:afterAutospacing="0"/>
        <w:jc w:val="both"/>
        <w:rPr>
          <w:color w:val="000000"/>
        </w:rPr>
      </w:pPr>
      <w:r w:rsidRPr="002D26A5">
        <w:rPr>
          <w:color w:val="000000"/>
        </w:rPr>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2D26A5">
        <w:rPr>
          <w:color w:val="000000"/>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4" w:anchor="sub_1009" w:history="1">
        <w:r w:rsidRPr="002D26A5">
          <w:rPr>
            <w:rStyle w:val="a6"/>
            <w:color w:val="024C8B"/>
            <w:bdr w:val="none" w:sz="0" w:space="0" w:color="auto" w:frame="1"/>
          </w:rPr>
          <w:t>пунктом 9</w:t>
        </w:r>
      </w:hyperlink>
      <w:r w:rsidRPr="002D26A5">
        <w:rPr>
          <w:color w:val="000000"/>
        </w:rPr>
        <w:t> настоящего Порядка.</w:t>
      </w:r>
      <w:proofErr w:type="gramEnd"/>
    </w:p>
    <w:p w:rsidR="00173942" w:rsidRPr="002D26A5" w:rsidRDefault="00173942" w:rsidP="00173942">
      <w:pPr>
        <w:pStyle w:val="a5"/>
        <w:shd w:val="clear" w:color="auto" w:fill="FFFFFF"/>
        <w:spacing w:before="120" w:beforeAutospacing="0" w:after="312" w:afterAutospacing="0"/>
        <w:jc w:val="both"/>
        <w:rPr>
          <w:color w:val="000000"/>
        </w:rPr>
      </w:pPr>
      <w:proofErr w:type="gramStart"/>
      <w:r w:rsidRPr="002D26A5">
        <w:rPr>
          <w:color w:val="000000"/>
        </w:rP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w:t>
      </w:r>
      <w:r w:rsidRPr="002D26A5">
        <w:rPr>
          <w:color w:val="000000"/>
        </w:rPr>
        <w:lastRenderedPageBreak/>
        <w:t>председателем Национального антитеррористического комитета не принято иное решение.</w:t>
      </w:r>
      <w:proofErr w:type="gramEnd"/>
    </w:p>
    <w:p w:rsidR="00173942" w:rsidRPr="002D26A5" w:rsidRDefault="00173942" w:rsidP="00173942">
      <w:pPr>
        <w:pStyle w:val="a5"/>
        <w:shd w:val="clear" w:color="auto" w:fill="FFFFFF"/>
        <w:spacing w:before="0" w:beforeAutospacing="0" w:after="0" w:afterAutospacing="0"/>
        <w:jc w:val="both"/>
        <w:rPr>
          <w:color w:val="000000"/>
        </w:rPr>
      </w:pPr>
      <w:proofErr w:type="gramStart"/>
      <w:r w:rsidRPr="002D26A5">
        <w:rPr>
          <w:color w:val="000000"/>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2D26A5">
        <w:rPr>
          <w:color w:val="000000"/>
        </w:rPr>
        <w:t xml:space="preserve"> (</w:t>
      </w:r>
      <w:proofErr w:type="gramStart"/>
      <w:r w:rsidRPr="002D26A5">
        <w:rPr>
          <w:color w:val="000000"/>
        </w:rPr>
        <w:t>на которых) он устанавливается, и перечень дополнительных мер, предусмотренных </w:t>
      </w:r>
      <w:hyperlink r:id="rId5" w:anchor="sub_1009" w:history="1">
        <w:r w:rsidRPr="002D26A5">
          <w:rPr>
            <w:rStyle w:val="a6"/>
            <w:color w:val="024C8B"/>
            <w:bdr w:val="none" w:sz="0" w:space="0" w:color="auto" w:frame="1"/>
          </w:rPr>
          <w:t>пунктом 9</w:t>
        </w:r>
      </w:hyperlink>
      <w:r w:rsidRPr="002D26A5">
        <w:rPr>
          <w:color w:val="000000"/>
        </w:rPr>
        <w:t> настоящего Порядка.</w:t>
      </w:r>
      <w:proofErr w:type="gramEnd"/>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Уровень террористической опасности может устанавливаться на срок не более 15 суток.</w:t>
      </w:r>
    </w:p>
    <w:p w:rsidR="00173942" w:rsidRPr="002D26A5" w:rsidRDefault="00173942" w:rsidP="00173942">
      <w:pPr>
        <w:pStyle w:val="a5"/>
        <w:shd w:val="clear" w:color="auto" w:fill="FFFFFF"/>
        <w:spacing w:before="120" w:beforeAutospacing="0" w:after="312" w:afterAutospacing="0"/>
        <w:jc w:val="both"/>
        <w:rPr>
          <w:color w:val="000000"/>
        </w:rPr>
      </w:pPr>
      <w:proofErr w:type="gramStart"/>
      <w:r w:rsidRPr="002D26A5">
        <w:rPr>
          <w:color w:val="000000"/>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173942" w:rsidRPr="002D26A5" w:rsidRDefault="00173942" w:rsidP="00173942">
      <w:pPr>
        <w:pStyle w:val="a5"/>
        <w:shd w:val="clear" w:color="auto" w:fill="FFFFFF"/>
        <w:spacing w:before="120" w:beforeAutospacing="0" w:after="312" w:afterAutospacing="0"/>
        <w:jc w:val="both"/>
        <w:rPr>
          <w:color w:val="000000"/>
        </w:rPr>
      </w:pPr>
      <w:r w:rsidRPr="002D26A5">
        <w:rPr>
          <w:rStyle w:val="a3"/>
          <w:color w:val="000000"/>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rStyle w:val="a3"/>
          <w:color w:val="000000"/>
        </w:rPr>
        <w:t>а) при повышенном ("синем") уровне террористической опасности:</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внеплановые мероприятия по проверке информации о возможном совершении террористического акта;</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 xml:space="preserve">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w:t>
      </w:r>
      <w:r w:rsidRPr="002D26A5">
        <w:rPr>
          <w:color w:val="000000"/>
        </w:rPr>
        <w:lastRenderedPageBreak/>
        <w:t>террористических посягательств и мест массового пребывания граждан в целях обнаружения и обезвреживания взрывных устройств;</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своевременное информирование населения о том, как вести себя в условиях угрозы совершения террористического акта;</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rStyle w:val="a3"/>
          <w:color w:val="000000"/>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173942" w:rsidRPr="002D26A5" w:rsidRDefault="00173942" w:rsidP="00173942">
      <w:pPr>
        <w:pStyle w:val="a5"/>
        <w:shd w:val="clear" w:color="auto" w:fill="FFFFFF"/>
        <w:spacing w:before="120" w:beforeAutospacing="0" w:after="312" w:afterAutospacing="0"/>
        <w:jc w:val="both"/>
        <w:rPr>
          <w:color w:val="000000"/>
        </w:rPr>
      </w:pPr>
      <w:proofErr w:type="gramStart"/>
      <w:r w:rsidRPr="002D26A5">
        <w:rPr>
          <w:color w:val="000000"/>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2D26A5">
        <w:rPr>
          <w:color w:val="000000"/>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перевод соответствующих медицинских организаций в режим повышенной готовности;</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rStyle w:val="a3"/>
          <w:color w:val="000000"/>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lastRenderedPageBreak/>
        <w:t>приведение в состояние готовности группировки сил и средств, созданной для проведения контртеррористической операции;</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перевод соответствующих медицинских организаций в режим чрезвычайной ситуации;</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усиление охраны наиболее вероятных объектов террористических посягательств;</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2D26A5">
        <w:rPr>
          <w:color w:val="000000"/>
        </w:rPr>
        <w:t>дств с пр</w:t>
      </w:r>
      <w:proofErr w:type="gramEnd"/>
      <w:r w:rsidRPr="002D26A5">
        <w:rPr>
          <w:color w:val="000000"/>
        </w:rPr>
        <w:t>именением технических средств обнаружения оружия и взрывчатых веществ.</w:t>
      </w:r>
    </w:p>
    <w:p w:rsidR="00173942" w:rsidRPr="002D26A5" w:rsidRDefault="00173942" w:rsidP="00173942">
      <w:pPr>
        <w:pStyle w:val="a5"/>
        <w:shd w:val="clear" w:color="auto" w:fill="FFFFFF"/>
        <w:spacing w:before="120" w:beforeAutospacing="0" w:after="312" w:afterAutospacing="0"/>
        <w:jc w:val="both"/>
        <w:rPr>
          <w:color w:val="000000"/>
        </w:rPr>
      </w:pPr>
      <w:r w:rsidRPr="002D26A5">
        <w:rPr>
          <w:color w:val="000000"/>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D61A90" w:rsidRDefault="0017394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vel_new_0.jpg" style="width:23.85pt;height:23.85pt"/>
        </w:pict>
      </w:r>
    </w:p>
    <w:sectPr w:rsidR="00D61A90" w:rsidSect="00D61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173942"/>
    <w:rsid w:val="00173942"/>
    <w:rsid w:val="002B7097"/>
    <w:rsid w:val="002D26A5"/>
    <w:rsid w:val="003C19AE"/>
    <w:rsid w:val="00860222"/>
    <w:rsid w:val="00914EF7"/>
    <w:rsid w:val="00D61A90"/>
    <w:rsid w:val="00ED1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9AE"/>
  </w:style>
  <w:style w:type="paragraph" w:styleId="1">
    <w:name w:val="heading 1"/>
    <w:basedOn w:val="a"/>
    <w:next w:val="a"/>
    <w:link w:val="10"/>
    <w:qFormat/>
    <w:rsid w:val="003C19AE"/>
    <w:pPr>
      <w:keepNext/>
      <w:jc w:val="center"/>
      <w:outlineLvl w:val="0"/>
    </w:pPr>
    <w:rPr>
      <w:sz w:val="24"/>
    </w:rPr>
  </w:style>
  <w:style w:type="paragraph" w:styleId="2">
    <w:name w:val="heading 2"/>
    <w:basedOn w:val="a"/>
    <w:next w:val="a"/>
    <w:link w:val="20"/>
    <w:qFormat/>
    <w:rsid w:val="003C19AE"/>
    <w:pPr>
      <w:keepNext/>
      <w:jc w:val="center"/>
      <w:outlineLvl w:val="1"/>
    </w:pPr>
    <w:rPr>
      <w:sz w:val="24"/>
    </w:rPr>
  </w:style>
  <w:style w:type="paragraph" w:styleId="3">
    <w:name w:val="heading 3"/>
    <w:basedOn w:val="a"/>
    <w:next w:val="a"/>
    <w:link w:val="30"/>
    <w:qFormat/>
    <w:rsid w:val="003C19AE"/>
    <w:pPr>
      <w:keepNext/>
      <w:jc w:val="center"/>
      <w:outlineLvl w:val="2"/>
    </w:pPr>
    <w:rPr>
      <w:b/>
      <w:sz w:val="24"/>
    </w:rPr>
  </w:style>
  <w:style w:type="paragraph" w:styleId="4">
    <w:name w:val="heading 4"/>
    <w:basedOn w:val="a"/>
    <w:next w:val="a"/>
    <w:link w:val="40"/>
    <w:qFormat/>
    <w:rsid w:val="003C19AE"/>
    <w:pPr>
      <w:keepNext/>
      <w:jc w:val="center"/>
      <w:outlineLvl w:val="3"/>
    </w:pPr>
    <w:rPr>
      <w:b/>
      <w:sz w:val="36"/>
    </w:rPr>
  </w:style>
  <w:style w:type="paragraph" w:styleId="5">
    <w:name w:val="heading 5"/>
    <w:basedOn w:val="a"/>
    <w:next w:val="a"/>
    <w:link w:val="50"/>
    <w:qFormat/>
    <w:rsid w:val="003C19AE"/>
    <w:pPr>
      <w:keepNext/>
      <w:pBdr>
        <w:bottom w:val="thickThinSmallGap" w:sz="18" w:space="1" w:color="auto"/>
      </w:pBdr>
      <w:jc w:val="right"/>
      <w:outlineLvl w:val="4"/>
    </w:pPr>
    <w:rPr>
      <w:b/>
      <w:sz w:val="28"/>
    </w:rPr>
  </w:style>
  <w:style w:type="paragraph" w:styleId="7">
    <w:name w:val="heading 7"/>
    <w:basedOn w:val="a"/>
    <w:next w:val="a"/>
    <w:link w:val="70"/>
    <w:semiHidden/>
    <w:unhideWhenUsed/>
    <w:qFormat/>
    <w:rsid w:val="003C19A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C19AE"/>
    <w:rPr>
      <w:sz w:val="24"/>
      <w:lang w:val="ru-RU" w:eastAsia="ru-RU" w:bidi="ar-SA"/>
    </w:rPr>
  </w:style>
  <w:style w:type="character" w:customStyle="1" w:styleId="20">
    <w:name w:val="Заголовок 2 Знак"/>
    <w:basedOn w:val="a0"/>
    <w:link w:val="2"/>
    <w:rsid w:val="003C19AE"/>
    <w:rPr>
      <w:sz w:val="24"/>
    </w:rPr>
  </w:style>
  <w:style w:type="character" w:customStyle="1" w:styleId="30">
    <w:name w:val="Заголовок 3 Знак"/>
    <w:link w:val="3"/>
    <w:rsid w:val="003C19AE"/>
    <w:rPr>
      <w:b/>
      <w:sz w:val="24"/>
      <w:lang w:val="ru-RU" w:eastAsia="ru-RU" w:bidi="ar-SA"/>
    </w:rPr>
  </w:style>
  <w:style w:type="character" w:customStyle="1" w:styleId="40">
    <w:name w:val="Заголовок 4 Знак"/>
    <w:link w:val="4"/>
    <w:rsid w:val="003C19AE"/>
    <w:rPr>
      <w:b/>
      <w:sz w:val="36"/>
      <w:lang w:val="ru-RU" w:eastAsia="ru-RU" w:bidi="ar-SA"/>
    </w:rPr>
  </w:style>
  <w:style w:type="character" w:customStyle="1" w:styleId="50">
    <w:name w:val="Заголовок 5 Знак"/>
    <w:link w:val="5"/>
    <w:rsid w:val="003C19AE"/>
    <w:rPr>
      <w:b/>
      <w:sz w:val="28"/>
      <w:lang w:val="ru-RU" w:eastAsia="ru-RU" w:bidi="ar-SA"/>
    </w:rPr>
  </w:style>
  <w:style w:type="character" w:customStyle="1" w:styleId="70">
    <w:name w:val="Заголовок 7 Знак"/>
    <w:link w:val="7"/>
    <w:semiHidden/>
    <w:rsid w:val="003C19AE"/>
    <w:rPr>
      <w:rFonts w:ascii="Calibri" w:eastAsia="Times New Roman" w:hAnsi="Calibri" w:cs="Times New Roman"/>
      <w:sz w:val="24"/>
      <w:szCs w:val="24"/>
    </w:rPr>
  </w:style>
  <w:style w:type="character" w:styleId="a3">
    <w:name w:val="Strong"/>
    <w:uiPriority w:val="22"/>
    <w:qFormat/>
    <w:rsid w:val="003C19AE"/>
    <w:rPr>
      <w:b/>
      <w:bCs/>
    </w:rPr>
  </w:style>
  <w:style w:type="paragraph" w:styleId="a4">
    <w:name w:val="No Spacing"/>
    <w:uiPriority w:val="1"/>
    <w:qFormat/>
    <w:rsid w:val="003C19AE"/>
    <w:rPr>
      <w:rFonts w:ascii="Calibri" w:eastAsia="Calibri" w:hAnsi="Calibri"/>
      <w:sz w:val="22"/>
      <w:szCs w:val="22"/>
      <w:lang w:eastAsia="en-US"/>
    </w:rPr>
  </w:style>
  <w:style w:type="paragraph" w:styleId="a5">
    <w:name w:val="Normal (Web)"/>
    <w:basedOn w:val="a"/>
    <w:uiPriority w:val="99"/>
    <w:semiHidden/>
    <w:unhideWhenUsed/>
    <w:rsid w:val="00173942"/>
    <w:pPr>
      <w:spacing w:before="100" w:beforeAutospacing="1" w:after="100" w:afterAutospacing="1"/>
    </w:pPr>
    <w:rPr>
      <w:sz w:val="24"/>
      <w:szCs w:val="24"/>
    </w:rPr>
  </w:style>
  <w:style w:type="character" w:styleId="a6">
    <w:name w:val="Hyperlink"/>
    <w:basedOn w:val="a0"/>
    <w:uiPriority w:val="99"/>
    <w:semiHidden/>
    <w:unhideWhenUsed/>
    <w:rsid w:val="00173942"/>
    <w:rPr>
      <w:color w:val="0000FF"/>
      <w:u w:val="single"/>
    </w:rPr>
  </w:style>
</w:styles>
</file>

<file path=word/webSettings.xml><?xml version="1.0" encoding="utf-8"?>
<w:webSettings xmlns:r="http://schemas.openxmlformats.org/officeDocument/2006/relationships" xmlns:w="http://schemas.openxmlformats.org/wordprocessingml/2006/main">
  <w:divs>
    <w:div w:id="861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c.gov.ru/urovni-terroristicheskoy-opasnosti.html" TargetMode="External"/><Relationship Id="rId4" Type="http://schemas.openxmlformats.org/officeDocument/2006/relationships/hyperlink" Target="http://nac.gov.ru/urovni-terroristicheskoy-opas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Калиев</dc:creator>
  <cp:keywords/>
  <dc:description/>
  <cp:lastModifiedBy>Калиев</cp:lastModifiedBy>
  <cp:revision>3</cp:revision>
  <dcterms:created xsi:type="dcterms:W3CDTF">2023-01-17T13:32:00Z</dcterms:created>
  <dcterms:modified xsi:type="dcterms:W3CDTF">2023-01-17T14:10:00Z</dcterms:modified>
</cp:coreProperties>
</file>