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8A" w:rsidRPr="00B05E9E" w:rsidRDefault="005E3D14">
      <w:pPr>
        <w:pStyle w:val="Heading3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0" w:name="Xb61cee1cedfa0b5a0467e9deb7ded3164adfa11"/>
      <w:r w:rsidRPr="00B05E9E">
        <w:rPr>
          <w:rFonts w:ascii="Times New Roman" w:hAnsi="Times New Roman" w:cs="Times New Roman"/>
          <w:color w:val="auto"/>
          <w:sz w:val="28"/>
          <w:szCs w:val="28"/>
          <w:lang w:val="ru-RU"/>
        </w:rPr>
        <w:t>О правовых последствиях совершения правонарушений экстремистской и террористической направленности</w:t>
      </w:r>
    </w:p>
    <w:p w:rsidR="00AA518A" w:rsidRPr="00B05E9E" w:rsidRDefault="005E3D14">
      <w:pPr>
        <w:pStyle w:val="a3"/>
        <w:rPr>
          <w:lang w:val="ru-RU"/>
        </w:rPr>
      </w:pPr>
      <w:r w:rsidRPr="00B05E9E">
        <w:rPr>
          <w:b/>
          <w:bCs/>
          <w:lang w:val="ru-RU"/>
        </w:rPr>
        <w:t>О правовых последствиях совершения правонарушений</w:t>
      </w:r>
      <w:r>
        <w:rPr>
          <w:b/>
          <w:bCs/>
        </w:rPr>
        <w:t> </w:t>
      </w:r>
      <w:r w:rsidRPr="00B05E9E">
        <w:rPr>
          <w:b/>
          <w:bCs/>
          <w:lang w:val="ru-RU"/>
        </w:rPr>
        <w:t>экстремистской и террористической направленности</w:t>
      </w:r>
    </w:p>
    <w:p w:rsidR="00AA518A" w:rsidRPr="00B05E9E" w:rsidRDefault="005E3D14">
      <w:pPr>
        <w:pStyle w:val="a3"/>
        <w:rPr>
          <w:lang w:val="ru-RU"/>
        </w:rPr>
      </w:pPr>
      <w:proofErr w:type="gramStart"/>
      <w:r w:rsidRPr="00B05E9E">
        <w:rPr>
          <w:lang w:val="ru-RU"/>
        </w:rPr>
        <w:t>На основании Федерального закона от 25 июля 2002 г. № 114-ФЗ</w:t>
      </w:r>
      <w:r>
        <w:t> </w:t>
      </w:r>
      <w:r w:rsidRPr="00B05E9E">
        <w:rPr>
          <w:lang w:val="ru-RU"/>
        </w:rPr>
        <w:t>«О противодействии экстремистской деятельности», Федерального закона</w:t>
      </w:r>
      <w:r>
        <w:t> </w:t>
      </w:r>
      <w:r w:rsidRPr="00B05E9E">
        <w:rPr>
          <w:lang w:val="ru-RU"/>
        </w:rPr>
        <w:t>от 6 марта 2006 г. № 35-ФЗ «О противодействии терроризму» за осуществление экстремистской и террористической деятельности граждане Российской Федерации, иностранные граждане и лица без гражданства несут ответственность в установленном законодательством Российской Федерации порядке.</w:t>
      </w:r>
      <w:proofErr w:type="gramEnd"/>
    </w:p>
    <w:p w:rsidR="00AA518A" w:rsidRPr="00B05E9E" w:rsidRDefault="005E3D14">
      <w:pPr>
        <w:pStyle w:val="a3"/>
        <w:rPr>
          <w:lang w:val="ru-RU"/>
        </w:rPr>
      </w:pPr>
      <w:r w:rsidRPr="00B05E9E">
        <w:rPr>
          <w:b/>
          <w:bCs/>
          <w:lang w:val="ru-RU"/>
        </w:rPr>
        <w:t>Экстремизм</w:t>
      </w:r>
      <w:r w:rsidRPr="00B05E9E">
        <w:rPr>
          <w:lang w:val="ru-RU"/>
        </w:rPr>
        <w:t xml:space="preserve"> – это приверженность крайним взглядам и мерам.</w:t>
      </w:r>
    </w:p>
    <w:p w:rsidR="00AA518A" w:rsidRPr="00B05E9E" w:rsidRDefault="005E3D14">
      <w:pPr>
        <w:pStyle w:val="a3"/>
        <w:rPr>
          <w:lang w:val="ru-RU"/>
        </w:rPr>
      </w:pPr>
      <w:proofErr w:type="gramStart"/>
      <w:r w:rsidRPr="00B05E9E">
        <w:rPr>
          <w:lang w:val="ru-RU"/>
        </w:rPr>
        <w:t>Исходя из положений Уголовного кодекса Российской Федерации к числу преступлений экстремистской направленности относятся преступления, совершенные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предусмотренные соответствующими статьями Особенной части Уголовного кодекса Российской Федерации (например, ст.ст. 280, 282, 282.1, 282.2 УК РФ, п. «л» ч. 2 ст</w:t>
      </w:r>
      <w:proofErr w:type="gramEnd"/>
      <w:r w:rsidRPr="00B05E9E">
        <w:rPr>
          <w:lang w:val="ru-RU"/>
        </w:rPr>
        <w:t>. 105, п. «е» ч.2 ст.111 УК РФ, п</w:t>
      </w:r>
      <w:proofErr w:type="gramStart"/>
      <w:r w:rsidRPr="00B05E9E">
        <w:rPr>
          <w:lang w:val="ru-RU"/>
        </w:rPr>
        <w:t>.«</w:t>
      </w:r>
      <w:proofErr w:type="gramEnd"/>
      <w:r w:rsidRPr="00B05E9E">
        <w:rPr>
          <w:lang w:val="ru-RU"/>
        </w:rPr>
        <w:t>б» ч.1 ст.213 УК РФ).</w:t>
      </w:r>
    </w:p>
    <w:p w:rsidR="00AA518A" w:rsidRPr="00B05E9E" w:rsidRDefault="005E3D14">
      <w:pPr>
        <w:pStyle w:val="a3"/>
        <w:rPr>
          <w:lang w:val="ru-RU"/>
        </w:rPr>
      </w:pPr>
      <w:r w:rsidRPr="00B05E9E">
        <w:rPr>
          <w:lang w:val="ru-RU"/>
        </w:rPr>
        <w:t>В Уголовном кодексе Российской Федерации совершение преступлений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 рассматривается в качестве отягчающего обстоятельства.</w:t>
      </w:r>
    </w:p>
    <w:p w:rsidR="00AA518A" w:rsidRPr="00B05E9E" w:rsidRDefault="005E3D14">
      <w:pPr>
        <w:pStyle w:val="a3"/>
        <w:rPr>
          <w:lang w:val="ru-RU"/>
        </w:rPr>
      </w:pPr>
      <w:r w:rsidRPr="00B05E9E">
        <w:rPr>
          <w:lang w:val="ru-RU"/>
        </w:rPr>
        <w:t>Совершение подобных преступлений влечет наказание вплоть до лишения свободы на определенный срок либо пожизненного лишения свободы в случае убийства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группы.</w:t>
      </w:r>
    </w:p>
    <w:p w:rsidR="00AA518A" w:rsidRPr="00B05E9E" w:rsidRDefault="005E3D14">
      <w:pPr>
        <w:pStyle w:val="a3"/>
        <w:rPr>
          <w:lang w:val="ru-RU"/>
        </w:rPr>
      </w:pPr>
      <w:r w:rsidRPr="00B05E9E">
        <w:rPr>
          <w:lang w:val="ru-RU"/>
        </w:rPr>
        <w:t>Экстремистскими будут те действия, которые связаны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</w:t>
      </w:r>
    </w:p>
    <w:p w:rsidR="00AA518A" w:rsidRPr="00B05E9E" w:rsidRDefault="005E3D14">
      <w:pPr>
        <w:pStyle w:val="a3"/>
        <w:rPr>
          <w:lang w:val="ru-RU"/>
        </w:rPr>
      </w:pPr>
      <w:r w:rsidRPr="00B05E9E">
        <w:rPr>
          <w:lang w:val="ru-RU"/>
        </w:rPr>
        <w:t>Уголовное преследование либо назначение любого вида наказания за совершение преступлений экстремистской направленности (даже не связанного с лишением свободы) влечет ряд ограничений в дальнейшем.</w:t>
      </w:r>
    </w:p>
    <w:p w:rsidR="00AA518A" w:rsidRPr="00B05E9E" w:rsidRDefault="005E3D14">
      <w:pPr>
        <w:pStyle w:val="a3"/>
        <w:rPr>
          <w:lang w:val="ru-RU"/>
        </w:rPr>
      </w:pPr>
      <w:r w:rsidRPr="00B05E9E">
        <w:rPr>
          <w:lang w:val="ru-RU"/>
        </w:rPr>
        <w:t>Человеку, участвовавшему в осуществлении экстремистской деятельности, по решению суда может быть ограничен доступ:</w:t>
      </w:r>
    </w:p>
    <w:p w:rsidR="00AA518A" w:rsidRPr="00B05E9E" w:rsidRDefault="005E3D14">
      <w:pPr>
        <w:pStyle w:val="a3"/>
        <w:rPr>
          <w:lang w:val="ru-RU"/>
        </w:rPr>
      </w:pPr>
      <w:r w:rsidRPr="00B05E9E">
        <w:rPr>
          <w:lang w:val="ru-RU"/>
        </w:rPr>
        <w:t>- к государственной и муниципальной службе;</w:t>
      </w:r>
    </w:p>
    <w:p w:rsidR="00AA518A" w:rsidRPr="00B05E9E" w:rsidRDefault="005E3D14">
      <w:pPr>
        <w:pStyle w:val="a3"/>
        <w:rPr>
          <w:lang w:val="ru-RU"/>
        </w:rPr>
      </w:pPr>
      <w:r w:rsidRPr="00B05E9E">
        <w:rPr>
          <w:lang w:val="ru-RU"/>
        </w:rPr>
        <w:t>- к занятию охранной и частной детективной деятельностью;</w:t>
      </w:r>
    </w:p>
    <w:p w:rsidR="00AA518A" w:rsidRPr="00B05E9E" w:rsidRDefault="005E3D14">
      <w:pPr>
        <w:pStyle w:val="a3"/>
        <w:rPr>
          <w:lang w:val="ru-RU"/>
        </w:rPr>
      </w:pPr>
      <w:r w:rsidRPr="00B05E9E">
        <w:rPr>
          <w:lang w:val="ru-RU"/>
        </w:rPr>
        <w:t>- к военной службе по контракту;</w:t>
      </w:r>
    </w:p>
    <w:p w:rsidR="00AA518A" w:rsidRPr="00B05E9E" w:rsidRDefault="005E3D14">
      <w:pPr>
        <w:pStyle w:val="a3"/>
        <w:rPr>
          <w:lang w:val="ru-RU"/>
        </w:rPr>
      </w:pPr>
      <w:r w:rsidRPr="00B05E9E">
        <w:rPr>
          <w:lang w:val="ru-RU"/>
        </w:rPr>
        <w:lastRenderedPageBreak/>
        <w:t>- к службе в правоохранительных органах;</w:t>
      </w:r>
    </w:p>
    <w:p w:rsidR="00AA518A" w:rsidRPr="00B05E9E" w:rsidRDefault="005E3D14">
      <w:pPr>
        <w:pStyle w:val="a3"/>
        <w:rPr>
          <w:lang w:val="ru-RU"/>
        </w:rPr>
      </w:pPr>
      <w:r w:rsidRPr="00B05E9E">
        <w:rPr>
          <w:lang w:val="ru-RU"/>
        </w:rPr>
        <w:t>- к работе в образовательных организациях.</w:t>
      </w:r>
    </w:p>
    <w:p w:rsidR="00AA518A" w:rsidRPr="00B05E9E" w:rsidRDefault="005E3D14">
      <w:pPr>
        <w:pStyle w:val="a3"/>
        <w:rPr>
          <w:lang w:val="ru-RU"/>
        </w:rPr>
      </w:pPr>
      <w:r w:rsidRPr="00B05E9E">
        <w:rPr>
          <w:lang w:val="ru-RU"/>
        </w:rPr>
        <w:t>При проведении собраний, митингов, демонстраций, шествий и пикетирования не допускается осуществление экстремистской деятельности.</w:t>
      </w:r>
    </w:p>
    <w:p w:rsidR="00AA518A" w:rsidRPr="00B05E9E" w:rsidRDefault="005E3D14">
      <w:pPr>
        <w:pStyle w:val="a3"/>
        <w:rPr>
          <w:lang w:val="ru-RU"/>
        </w:rPr>
      </w:pPr>
      <w:r w:rsidRPr="00B05E9E">
        <w:rPr>
          <w:lang w:val="ru-RU"/>
        </w:rPr>
        <w:t>Организаторы массовых акций несут ответственность за соблюдение установленных законодательством Российской Федерации требований, касающихся порядка проведения массовых акций, недопущения осуществления экстремистской деятельности, а также ее своевременного пресечения.</w:t>
      </w:r>
    </w:p>
    <w:p w:rsidR="00AA518A" w:rsidRPr="00B05E9E" w:rsidRDefault="005E3D14">
      <w:pPr>
        <w:pStyle w:val="a3"/>
        <w:rPr>
          <w:lang w:val="ru-RU"/>
        </w:rPr>
      </w:pPr>
      <w:r w:rsidRPr="00B05E9E">
        <w:rPr>
          <w:lang w:val="ru-RU"/>
        </w:rPr>
        <w:t>Участникам массовых акций запрещается иметь при себе оружие, а также предметы, специально изготовленные или приспособленные для причинения вреда здоровью граждан или материального ущерба физическим и юридическим лицам.</w:t>
      </w:r>
    </w:p>
    <w:p w:rsidR="00AA518A" w:rsidRPr="00B05E9E" w:rsidRDefault="005E3D14">
      <w:pPr>
        <w:pStyle w:val="a3"/>
        <w:rPr>
          <w:lang w:val="ru-RU"/>
        </w:rPr>
      </w:pPr>
      <w:r w:rsidRPr="00B05E9E">
        <w:rPr>
          <w:b/>
          <w:bCs/>
          <w:lang w:val="ru-RU"/>
        </w:rPr>
        <w:t>Терроризм</w:t>
      </w:r>
      <w:r w:rsidRPr="00B05E9E">
        <w:rPr>
          <w:lang w:val="ru-RU"/>
        </w:rPr>
        <w:t xml:space="preserve"> – это крайнее проявление экстремизма. Явление, связанное с насилием, угрожающее жизни и здоровью граждан.</w:t>
      </w:r>
    </w:p>
    <w:p w:rsidR="00AA518A" w:rsidRPr="00B05E9E" w:rsidRDefault="005E3D14">
      <w:pPr>
        <w:pStyle w:val="a3"/>
        <w:rPr>
          <w:lang w:val="ru-RU"/>
        </w:rPr>
      </w:pPr>
      <w:r w:rsidRPr="00B05E9E">
        <w:rPr>
          <w:lang w:val="ru-RU"/>
        </w:rPr>
        <w:t>Действия и преступления, имеющие террористический характер, регулируются исключительно Уголовным кодексом Российской Федерации,</w:t>
      </w:r>
    </w:p>
    <w:p w:rsidR="00AA518A" w:rsidRPr="00B05E9E" w:rsidRDefault="005E3D14">
      <w:pPr>
        <w:pStyle w:val="a3"/>
        <w:rPr>
          <w:lang w:val="ru-RU"/>
        </w:rPr>
      </w:pPr>
      <w:proofErr w:type="gramStart"/>
      <w:r w:rsidRPr="00B05E9E">
        <w:rPr>
          <w:lang w:val="ru-RU"/>
        </w:rPr>
        <w:t>а именно: статья 205 – террористический акт, то есть совершение взрыва, поджога или иных действий, создающих опасность гибели людей, причинения значительного имущественного ущерба либо наступления иных общественно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органами власти, а также угроза совершения указанных действий в тех же целях.</w:t>
      </w:r>
      <w:proofErr w:type="gramEnd"/>
    </w:p>
    <w:p w:rsidR="00AA518A" w:rsidRPr="00B05E9E" w:rsidRDefault="005E3D14">
      <w:pPr>
        <w:pStyle w:val="a3"/>
        <w:rPr>
          <w:lang w:val="ru-RU"/>
        </w:rPr>
      </w:pPr>
      <w:r w:rsidRPr="00B05E9E">
        <w:rPr>
          <w:lang w:val="ru-RU"/>
        </w:rPr>
        <w:t>К преступлениям террористического характера, помимо собственно террористического акта, закон относит содействие террористической деятельности (ст.205.1 УК РФ), публичные призывы к осуществлению террористической деятельности или публичное оправдание терроризма</w:t>
      </w:r>
    </w:p>
    <w:p w:rsidR="00AA518A" w:rsidRPr="00B05E9E" w:rsidRDefault="005E3D14">
      <w:pPr>
        <w:pStyle w:val="a3"/>
        <w:rPr>
          <w:lang w:val="ru-RU"/>
        </w:rPr>
      </w:pPr>
      <w:r w:rsidRPr="00B05E9E">
        <w:rPr>
          <w:lang w:val="ru-RU"/>
        </w:rPr>
        <w:t>(ст.205.2 УК РФ), захват заложника (ст.206 УК РФ), заведомо ложное сообщение об акте терроризма (ст.207 УК РФ), посягательство на жизнь государственного или общественного деятеля (ст.277 УК РФ) и др.</w:t>
      </w:r>
    </w:p>
    <w:p w:rsidR="00AA518A" w:rsidRPr="00B05E9E" w:rsidRDefault="005E3D14">
      <w:pPr>
        <w:pStyle w:val="a3"/>
        <w:rPr>
          <w:lang w:val="ru-RU"/>
        </w:rPr>
      </w:pPr>
      <w:r w:rsidRPr="00B05E9E">
        <w:rPr>
          <w:lang w:val="ru-RU"/>
        </w:rPr>
        <w:t>Данные преступления влекут за собой наказание в виде лишения свободы на разные сроки, вплоть до двадцати лет, а также пожизненное лишение свободы.</w:t>
      </w:r>
    </w:p>
    <w:p w:rsidR="00AA518A" w:rsidRPr="00B05E9E" w:rsidRDefault="005E3D14">
      <w:pPr>
        <w:pStyle w:val="a3"/>
        <w:rPr>
          <w:lang w:val="ru-RU"/>
        </w:rPr>
      </w:pPr>
      <w:r w:rsidRPr="00B05E9E">
        <w:rPr>
          <w:b/>
          <w:bCs/>
          <w:lang w:val="ru-RU"/>
        </w:rPr>
        <w:t>Уголовная ответственность за совершение преступлений</w:t>
      </w:r>
    </w:p>
    <w:p w:rsidR="00AA518A" w:rsidRPr="00B05E9E" w:rsidRDefault="005E3D14">
      <w:pPr>
        <w:pStyle w:val="a3"/>
        <w:rPr>
          <w:lang w:val="ru-RU"/>
        </w:rPr>
      </w:pPr>
      <w:r w:rsidRPr="00B05E9E">
        <w:rPr>
          <w:b/>
          <w:bCs/>
          <w:lang w:val="ru-RU"/>
        </w:rPr>
        <w:t>экстремистского и террористического характера</w:t>
      </w:r>
    </w:p>
    <w:tbl>
      <w:tblPr>
        <w:tblStyle w:val="Table"/>
        <w:tblW w:w="5000" w:type="pct"/>
        <w:tblLook w:val="0000"/>
      </w:tblPr>
      <w:tblGrid>
        <w:gridCol w:w="6994"/>
        <w:gridCol w:w="2911"/>
      </w:tblGrid>
      <w:tr w:rsidR="00AA518A">
        <w:tc>
          <w:tcPr>
            <w:tcW w:w="0" w:type="auto"/>
          </w:tcPr>
          <w:p w:rsidR="00AA518A" w:rsidRDefault="005E3D14">
            <w:proofErr w:type="spellStart"/>
            <w:r>
              <w:rPr>
                <w:b/>
                <w:bCs/>
              </w:rPr>
              <w:t>Статья</w:t>
            </w:r>
            <w:proofErr w:type="spellEnd"/>
            <w:r>
              <w:rPr>
                <w:b/>
                <w:bCs/>
              </w:rPr>
              <w:t xml:space="preserve"> УК РФ</w:t>
            </w:r>
          </w:p>
        </w:tc>
        <w:tc>
          <w:tcPr>
            <w:tcW w:w="0" w:type="auto"/>
          </w:tcPr>
          <w:p w:rsidR="00AA518A" w:rsidRDefault="005E3D14">
            <w:r>
              <w:rPr>
                <w:b/>
                <w:bCs/>
              </w:rPr>
              <w:t>Максимальный срок (размер) наказания</w:t>
            </w:r>
          </w:p>
        </w:tc>
      </w:tr>
      <w:tr w:rsidR="00AA518A" w:rsidRPr="00B121ED">
        <w:tc>
          <w:tcPr>
            <w:tcW w:w="0" w:type="auto"/>
          </w:tcPr>
          <w:p w:rsidR="00AA518A" w:rsidRPr="00B05E9E" w:rsidRDefault="005E3D14">
            <w:pPr>
              <w:rPr>
                <w:lang w:val="ru-RU"/>
              </w:rPr>
            </w:pPr>
            <w:r w:rsidRPr="00B05E9E">
              <w:rPr>
                <w:lang w:val="ru-RU"/>
              </w:rPr>
              <w:t>Статья 150. Вовлечение несовершеннолетнего в совершение преступления</w:t>
            </w:r>
          </w:p>
        </w:tc>
        <w:tc>
          <w:tcPr>
            <w:tcW w:w="0" w:type="auto"/>
          </w:tcPr>
          <w:p w:rsidR="00AA518A" w:rsidRPr="00B05E9E" w:rsidRDefault="005E3D14">
            <w:pPr>
              <w:rPr>
                <w:lang w:val="ru-RU"/>
              </w:rPr>
            </w:pPr>
            <w:r w:rsidRPr="00B05E9E">
              <w:rPr>
                <w:lang w:val="ru-RU"/>
              </w:rPr>
              <w:t>Лишение свободы на срок до восьми лет</w:t>
            </w:r>
          </w:p>
        </w:tc>
      </w:tr>
      <w:tr w:rsidR="00AA518A">
        <w:tc>
          <w:tcPr>
            <w:tcW w:w="0" w:type="auto"/>
          </w:tcPr>
          <w:p w:rsidR="00AA518A" w:rsidRDefault="005E3D14">
            <w:proofErr w:type="spellStart"/>
            <w:r>
              <w:t>Статья</w:t>
            </w:r>
            <w:proofErr w:type="spellEnd"/>
            <w:r>
              <w:t xml:space="preserve"> 205. Террористический акт</w:t>
            </w:r>
          </w:p>
        </w:tc>
        <w:tc>
          <w:tcPr>
            <w:tcW w:w="0" w:type="auto"/>
          </w:tcPr>
          <w:p w:rsidR="00AA518A" w:rsidRDefault="005E3D14">
            <w:r>
              <w:t xml:space="preserve">Пожизненное лишение </w:t>
            </w:r>
            <w:r>
              <w:lastRenderedPageBreak/>
              <w:t>свободы</w:t>
            </w:r>
          </w:p>
        </w:tc>
      </w:tr>
      <w:tr w:rsidR="00AA518A">
        <w:tc>
          <w:tcPr>
            <w:tcW w:w="0" w:type="auto"/>
          </w:tcPr>
          <w:p w:rsidR="00AA518A" w:rsidRDefault="005E3D14">
            <w:r>
              <w:lastRenderedPageBreak/>
              <w:t>Статья 205.1. Содействие террористической деятельности</w:t>
            </w:r>
          </w:p>
        </w:tc>
        <w:tc>
          <w:tcPr>
            <w:tcW w:w="0" w:type="auto"/>
          </w:tcPr>
          <w:p w:rsidR="00AA518A" w:rsidRDefault="005E3D14">
            <w:r>
              <w:t>Пожизненное лишение свободы</w:t>
            </w:r>
          </w:p>
        </w:tc>
      </w:tr>
      <w:tr w:rsidR="00AA518A" w:rsidRPr="00B121ED">
        <w:tc>
          <w:tcPr>
            <w:tcW w:w="0" w:type="auto"/>
          </w:tcPr>
          <w:p w:rsidR="00AA518A" w:rsidRPr="00B05E9E" w:rsidRDefault="005E3D14">
            <w:pPr>
              <w:rPr>
                <w:lang w:val="ru-RU"/>
              </w:rPr>
            </w:pPr>
            <w:r w:rsidRPr="00B05E9E">
              <w:rPr>
                <w:lang w:val="ru-RU"/>
              </w:rPr>
              <w:t>Статья 205.2. Публичные призывы</w:t>
            </w:r>
            <w:r w:rsidRPr="00B05E9E">
              <w:rPr>
                <w:lang w:val="ru-RU"/>
              </w:rPr>
              <w:br/>
              <w:t>к осуществлению террористической деятельности, публичное оправдание терроризма или пропаганда терроризма</w:t>
            </w:r>
          </w:p>
        </w:tc>
        <w:tc>
          <w:tcPr>
            <w:tcW w:w="0" w:type="auto"/>
          </w:tcPr>
          <w:p w:rsidR="00AA518A" w:rsidRPr="00B05E9E" w:rsidRDefault="005E3D14">
            <w:pPr>
              <w:rPr>
                <w:lang w:val="ru-RU"/>
              </w:rPr>
            </w:pPr>
            <w:r w:rsidRPr="00B05E9E">
              <w:rPr>
                <w:lang w:val="ru-RU"/>
              </w:rPr>
              <w:t>Лишение свободы на срок до семи лет</w:t>
            </w:r>
            <w:r w:rsidRPr="00B05E9E">
              <w:rPr>
                <w:lang w:val="ru-RU"/>
              </w:rPr>
              <w:br/>
            </w:r>
            <w:r w:rsidRPr="00B05E9E">
              <w:rPr>
                <w:lang w:val="ru-RU"/>
              </w:rPr>
              <w:br/>
            </w:r>
          </w:p>
        </w:tc>
      </w:tr>
      <w:tr w:rsidR="00AA518A">
        <w:tc>
          <w:tcPr>
            <w:tcW w:w="0" w:type="auto"/>
          </w:tcPr>
          <w:p w:rsidR="00AA518A" w:rsidRDefault="005E3D14">
            <w:proofErr w:type="spellStart"/>
            <w:r>
              <w:t>Статья</w:t>
            </w:r>
            <w:proofErr w:type="spellEnd"/>
            <w:r>
              <w:t xml:space="preserve"> 206. Захват заложника</w:t>
            </w:r>
          </w:p>
        </w:tc>
        <w:tc>
          <w:tcPr>
            <w:tcW w:w="0" w:type="auto"/>
          </w:tcPr>
          <w:p w:rsidR="00AA518A" w:rsidRDefault="005E3D14">
            <w:r>
              <w:t>Пожизненное лишение свободы</w:t>
            </w:r>
          </w:p>
        </w:tc>
      </w:tr>
      <w:tr w:rsidR="00AA518A" w:rsidRPr="00B121ED">
        <w:tc>
          <w:tcPr>
            <w:tcW w:w="0" w:type="auto"/>
          </w:tcPr>
          <w:p w:rsidR="00AA518A" w:rsidRPr="00B05E9E" w:rsidRDefault="005E3D14">
            <w:pPr>
              <w:rPr>
                <w:lang w:val="ru-RU"/>
              </w:rPr>
            </w:pPr>
            <w:r w:rsidRPr="00B05E9E">
              <w:rPr>
                <w:lang w:val="ru-RU"/>
              </w:rPr>
              <w:t>Статья 207. Заведомо ложное сообщение об акте терроризма</w:t>
            </w:r>
          </w:p>
        </w:tc>
        <w:tc>
          <w:tcPr>
            <w:tcW w:w="0" w:type="auto"/>
          </w:tcPr>
          <w:p w:rsidR="00AA518A" w:rsidRPr="00B05E9E" w:rsidRDefault="005E3D14">
            <w:pPr>
              <w:rPr>
                <w:lang w:val="ru-RU"/>
              </w:rPr>
            </w:pPr>
            <w:r w:rsidRPr="00B05E9E">
              <w:rPr>
                <w:lang w:val="ru-RU"/>
              </w:rPr>
              <w:t>Лишение свободы на срок до десяти лет</w:t>
            </w:r>
          </w:p>
        </w:tc>
      </w:tr>
      <w:tr w:rsidR="00AA518A" w:rsidRPr="00B121ED">
        <w:tc>
          <w:tcPr>
            <w:tcW w:w="0" w:type="auto"/>
          </w:tcPr>
          <w:p w:rsidR="00AA518A" w:rsidRDefault="005E3D14">
            <w:proofErr w:type="spellStart"/>
            <w:r>
              <w:t>Статья</w:t>
            </w:r>
            <w:proofErr w:type="spellEnd"/>
            <w:r>
              <w:t xml:space="preserve"> 212. Массовые беспорядки</w:t>
            </w:r>
          </w:p>
        </w:tc>
        <w:tc>
          <w:tcPr>
            <w:tcW w:w="0" w:type="auto"/>
          </w:tcPr>
          <w:p w:rsidR="00AA518A" w:rsidRPr="00B05E9E" w:rsidRDefault="005E3D14">
            <w:pPr>
              <w:rPr>
                <w:lang w:val="ru-RU"/>
              </w:rPr>
            </w:pPr>
            <w:r w:rsidRPr="00B05E9E">
              <w:rPr>
                <w:lang w:val="ru-RU"/>
              </w:rPr>
              <w:t>Лишение свободы на срок до пятнадцати лет</w:t>
            </w:r>
          </w:p>
        </w:tc>
      </w:tr>
      <w:tr w:rsidR="00AA518A" w:rsidRPr="00B121ED">
        <w:tc>
          <w:tcPr>
            <w:tcW w:w="0" w:type="auto"/>
          </w:tcPr>
          <w:p w:rsidR="00AA518A" w:rsidRPr="00B05E9E" w:rsidRDefault="005E3D14">
            <w:pPr>
              <w:rPr>
                <w:lang w:val="ru-RU"/>
              </w:rPr>
            </w:pPr>
            <w:r w:rsidRPr="00B05E9E">
              <w:rPr>
                <w:lang w:val="ru-RU"/>
              </w:rPr>
              <w:t>Статья 212.1. Неоднократное нарушение установленного порядка организации либо проведения собрания, митинга, демонстрации, шествия или пикетирования</w:t>
            </w:r>
          </w:p>
        </w:tc>
        <w:tc>
          <w:tcPr>
            <w:tcW w:w="0" w:type="auto"/>
          </w:tcPr>
          <w:p w:rsidR="00AA518A" w:rsidRPr="00B05E9E" w:rsidRDefault="005E3D14">
            <w:pPr>
              <w:rPr>
                <w:lang w:val="ru-RU"/>
              </w:rPr>
            </w:pPr>
            <w:r w:rsidRPr="00B05E9E">
              <w:rPr>
                <w:lang w:val="ru-RU"/>
              </w:rPr>
              <w:t>Лишение свободы на срок до пяти лет</w:t>
            </w:r>
          </w:p>
        </w:tc>
      </w:tr>
      <w:tr w:rsidR="00AA518A" w:rsidRPr="00B121ED">
        <w:tc>
          <w:tcPr>
            <w:tcW w:w="0" w:type="auto"/>
          </w:tcPr>
          <w:p w:rsidR="00AA518A" w:rsidRPr="00B05E9E" w:rsidRDefault="005E3D14">
            <w:pPr>
              <w:rPr>
                <w:lang w:val="ru-RU"/>
              </w:rPr>
            </w:pPr>
            <w:r w:rsidRPr="00B05E9E">
              <w:rPr>
                <w:lang w:val="ru-RU"/>
              </w:rPr>
              <w:t>Статья 280. Публичные призывы</w:t>
            </w:r>
            <w:r w:rsidRPr="00B05E9E">
              <w:rPr>
                <w:lang w:val="ru-RU"/>
              </w:rPr>
              <w:br/>
              <w:t>к осуществлению экстремистской деятельности</w:t>
            </w:r>
          </w:p>
        </w:tc>
        <w:tc>
          <w:tcPr>
            <w:tcW w:w="0" w:type="auto"/>
          </w:tcPr>
          <w:p w:rsidR="00AA518A" w:rsidRPr="00B05E9E" w:rsidRDefault="005E3D14">
            <w:pPr>
              <w:rPr>
                <w:lang w:val="ru-RU"/>
              </w:rPr>
            </w:pPr>
            <w:r w:rsidRPr="00B05E9E">
              <w:rPr>
                <w:lang w:val="ru-RU"/>
              </w:rPr>
              <w:t>Лишение свободы на срок до пяти лет</w:t>
            </w:r>
          </w:p>
        </w:tc>
      </w:tr>
      <w:tr w:rsidR="00AA518A" w:rsidRPr="00B121ED">
        <w:tc>
          <w:tcPr>
            <w:tcW w:w="0" w:type="auto"/>
          </w:tcPr>
          <w:p w:rsidR="00AA518A" w:rsidRPr="00B05E9E" w:rsidRDefault="005E3D14">
            <w:pPr>
              <w:rPr>
                <w:lang w:val="ru-RU"/>
              </w:rPr>
            </w:pPr>
            <w:r w:rsidRPr="00B05E9E">
              <w:rPr>
                <w:lang w:val="ru-RU"/>
              </w:rPr>
              <w:t>Статья 282. Возбуждение ненависти либо вражды, а равно унижение человеческого достоинства</w:t>
            </w:r>
          </w:p>
        </w:tc>
        <w:tc>
          <w:tcPr>
            <w:tcW w:w="0" w:type="auto"/>
          </w:tcPr>
          <w:p w:rsidR="00AA518A" w:rsidRPr="00B05E9E" w:rsidRDefault="005E3D14">
            <w:pPr>
              <w:rPr>
                <w:lang w:val="ru-RU"/>
              </w:rPr>
            </w:pPr>
            <w:r w:rsidRPr="00B05E9E">
              <w:rPr>
                <w:lang w:val="ru-RU"/>
              </w:rPr>
              <w:t>Лишение свободы на срок до шести лет</w:t>
            </w:r>
          </w:p>
        </w:tc>
      </w:tr>
      <w:tr w:rsidR="00AA518A" w:rsidRPr="00B121ED">
        <w:tc>
          <w:tcPr>
            <w:tcW w:w="0" w:type="auto"/>
          </w:tcPr>
          <w:p w:rsidR="00AA518A" w:rsidRDefault="005E3D14">
            <w:proofErr w:type="spellStart"/>
            <w:r>
              <w:t>Статья</w:t>
            </w:r>
            <w:proofErr w:type="spellEnd"/>
            <w:r>
              <w:t xml:space="preserve"> 282.1. Организация экстремистского сообщества</w:t>
            </w:r>
          </w:p>
        </w:tc>
        <w:tc>
          <w:tcPr>
            <w:tcW w:w="0" w:type="auto"/>
          </w:tcPr>
          <w:p w:rsidR="00AA518A" w:rsidRPr="00B05E9E" w:rsidRDefault="005E3D14">
            <w:pPr>
              <w:rPr>
                <w:lang w:val="ru-RU"/>
              </w:rPr>
            </w:pPr>
            <w:r w:rsidRPr="00B05E9E">
              <w:rPr>
                <w:lang w:val="ru-RU"/>
              </w:rPr>
              <w:t>Лишение свободы на срок до двенадцати лет</w:t>
            </w:r>
          </w:p>
        </w:tc>
      </w:tr>
      <w:tr w:rsidR="00AA518A" w:rsidRPr="00B121ED">
        <w:tc>
          <w:tcPr>
            <w:tcW w:w="0" w:type="auto"/>
          </w:tcPr>
          <w:p w:rsidR="00AA518A" w:rsidRPr="00B05E9E" w:rsidRDefault="005E3D14">
            <w:pPr>
              <w:rPr>
                <w:lang w:val="ru-RU"/>
              </w:rPr>
            </w:pPr>
            <w:r w:rsidRPr="00B05E9E">
              <w:rPr>
                <w:lang w:val="ru-RU"/>
              </w:rPr>
              <w:t>Статья 282.2. Организация деятельности экстремистской организации</w:t>
            </w:r>
          </w:p>
        </w:tc>
        <w:tc>
          <w:tcPr>
            <w:tcW w:w="0" w:type="auto"/>
          </w:tcPr>
          <w:p w:rsidR="00AA518A" w:rsidRPr="00B05E9E" w:rsidRDefault="005E3D14">
            <w:pPr>
              <w:rPr>
                <w:lang w:val="ru-RU"/>
              </w:rPr>
            </w:pPr>
            <w:r w:rsidRPr="00B05E9E">
              <w:rPr>
                <w:lang w:val="ru-RU"/>
              </w:rPr>
              <w:t>Лишение свободы на срок до двенадцати лет</w:t>
            </w:r>
          </w:p>
        </w:tc>
      </w:tr>
      <w:tr w:rsidR="00AA518A" w:rsidRPr="00B121ED">
        <w:tc>
          <w:tcPr>
            <w:tcW w:w="0" w:type="auto"/>
          </w:tcPr>
          <w:p w:rsidR="00AA518A" w:rsidRDefault="005E3D14">
            <w:proofErr w:type="spellStart"/>
            <w:r>
              <w:t>Статья</w:t>
            </w:r>
            <w:proofErr w:type="spellEnd"/>
            <w:r>
              <w:t xml:space="preserve"> 282.3. Финансирование экстремистской деятельности</w:t>
            </w:r>
          </w:p>
        </w:tc>
        <w:tc>
          <w:tcPr>
            <w:tcW w:w="0" w:type="auto"/>
          </w:tcPr>
          <w:p w:rsidR="00AA518A" w:rsidRPr="00B05E9E" w:rsidRDefault="005E3D14">
            <w:pPr>
              <w:rPr>
                <w:lang w:val="ru-RU"/>
              </w:rPr>
            </w:pPr>
            <w:r w:rsidRPr="00B05E9E">
              <w:rPr>
                <w:lang w:val="ru-RU"/>
              </w:rPr>
              <w:t>Лишение свободы на срок до десяти лет</w:t>
            </w:r>
          </w:p>
        </w:tc>
      </w:tr>
    </w:tbl>
    <w:p w:rsidR="00B121ED" w:rsidRPr="00282276" w:rsidRDefault="005E3D14" w:rsidP="00B121ED">
      <w:pPr>
        <w:pStyle w:val="a3"/>
        <w:rPr>
          <w:lang w:val="ru-RU"/>
        </w:rPr>
      </w:pPr>
      <w:r w:rsidRPr="00B05E9E">
        <w:rPr>
          <w:lang w:val="ru-RU"/>
        </w:rPr>
        <w:br/>
      </w:r>
      <w:hyperlink r:id="rId7">
        <w:r w:rsidR="00B121ED" w:rsidRPr="00282276">
          <w:rPr>
            <w:lang w:val="ru-RU"/>
          </w:rPr>
          <w:br/>
        </w:r>
        <w:r w:rsidR="00B121ED" w:rsidRPr="00282276">
          <w:rPr>
            <w:rStyle w:val="aa"/>
            <w:lang w:val="ru-RU"/>
          </w:rPr>
          <w:t>Ссылка на</w:t>
        </w:r>
      </w:hyperlink>
      <w:r w:rsidR="00B121ED" w:rsidRPr="00282276">
        <w:rPr>
          <w:lang w:val="ru-RU"/>
        </w:rPr>
        <w:t xml:space="preserve"> </w:t>
      </w:r>
      <w:hyperlink r:id="rId8">
        <w:r w:rsidR="00B121ED" w:rsidRPr="00282276">
          <w:rPr>
            <w:rStyle w:val="aa"/>
            <w:lang w:val="ru-RU"/>
          </w:rPr>
          <w:t>Национальный</w:t>
        </w:r>
      </w:hyperlink>
      <w:r w:rsidR="00B121ED" w:rsidRPr="00282276">
        <w:rPr>
          <w:lang w:val="ru-RU"/>
        </w:rPr>
        <w:t xml:space="preserve"> </w:t>
      </w:r>
      <w:hyperlink r:id="rId9">
        <w:r w:rsidR="00B121ED" w:rsidRPr="00282276">
          <w:rPr>
            <w:rStyle w:val="aa"/>
            <w:lang w:val="ru-RU"/>
          </w:rPr>
          <w:t>Антитеррористический комитет (НАК) города Москвы</w:t>
        </w:r>
      </w:hyperlink>
      <w:r w:rsidR="00B121ED" w:rsidRPr="00282276">
        <w:rPr>
          <w:lang w:val="ru-RU"/>
        </w:rPr>
        <w:t xml:space="preserve"> </w:t>
      </w:r>
      <w:hyperlink r:id="rId10">
        <w:r w:rsidR="00B121ED">
          <w:rPr>
            <w:rStyle w:val="aa"/>
          </w:rPr>
          <w:t>http</w:t>
        </w:r>
        <w:r w:rsidR="00B121ED" w:rsidRPr="00282276">
          <w:rPr>
            <w:rStyle w:val="aa"/>
            <w:lang w:val="ru-RU"/>
          </w:rPr>
          <w:t>://</w:t>
        </w:r>
        <w:proofErr w:type="spellStart"/>
        <w:r w:rsidR="00B121ED">
          <w:rPr>
            <w:rStyle w:val="aa"/>
          </w:rPr>
          <w:t>nac</w:t>
        </w:r>
        <w:proofErr w:type="spellEnd"/>
        <w:r w:rsidR="00B121ED" w:rsidRPr="00282276">
          <w:rPr>
            <w:rStyle w:val="aa"/>
            <w:lang w:val="ru-RU"/>
          </w:rPr>
          <w:t>.</w:t>
        </w:r>
        <w:proofErr w:type="spellStart"/>
        <w:r w:rsidR="00B121ED">
          <w:rPr>
            <w:rStyle w:val="aa"/>
          </w:rPr>
          <w:t>gov</w:t>
        </w:r>
        <w:proofErr w:type="spellEnd"/>
        <w:r w:rsidR="00B121ED" w:rsidRPr="00282276">
          <w:rPr>
            <w:rStyle w:val="aa"/>
            <w:lang w:val="ru-RU"/>
          </w:rPr>
          <w:t>.</w:t>
        </w:r>
        <w:r w:rsidR="00B121ED">
          <w:rPr>
            <w:rStyle w:val="aa"/>
          </w:rPr>
          <w:t>ru</w:t>
        </w:r>
        <w:r w:rsidR="00B121ED" w:rsidRPr="00282276">
          <w:rPr>
            <w:rStyle w:val="aa"/>
            <w:lang w:val="ru-RU"/>
          </w:rPr>
          <w:t>/?</w:t>
        </w:r>
        <w:proofErr w:type="spellStart"/>
        <w:r w:rsidR="00B121ED">
          <w:rPr>
            <w:rStyle w:val="aa"/>
          </w:rPr>
          <w:t>adfox</w:t>
        </w:r>
        <w:proofErr w:type="spellEnd"/>
        <w:r w:rsidR="00B121ED" w:rsidRPr="00282276">
          <w:rPr>
            <w:rStyle w:val="aa"/>
            <w:lang w:val="ru-RU"/>
          </w:rPr>
          <w:t>&amp;</w:t>
        </w:r>
        <w:proofErr w:type="spellStart"/>
        <w:r w:rsidR="00B121ED">
          <w:rPr>
            <w:rStyle w:val="aa"/>
          </w:rPr>
          <w:t>utm</w:t>
        </w:r>
        <w:proofErr w:type="spellEnd"/>
        <w:r w:rsidR="00B121ED" w:rsidRPr="00282276">
          <w:rPr>
            <w:rStyle w:val="aa"/>
            <w:lang w:val="ru-RU"/>
          </w:rPr>
          <w:t>_</w:t>
        </w:r>
        <w:r w:rsidR="00B121ED">
          <w:rPr>
            <w:rStyle w:val="aa"/>
          </w:rPr>
          <w:t>place</w:t>
        </w:r>
        <w:r w:rsidR="00B121ED" w:rsidRPr="00282276">
          <w:rPr>
            <w:rStyle w:val="aa"/>
            <w:lang w:val="ru-RU"/>
          </w:rPr>
          <w:t>=889432&amp;</w:t>
        </w:r>
        <w:proofErr w:type="spellStart"/>
        <w:r w:rsidR="00B121ED">
          <w:rPr>
            <w:rStyle w:val="aa"/>
          </w:rPr>
          <w:t>utm</w:t>
        </w:r>
        <w:proofErr w:type="spellEnd"/>
        <w:r w:rsidR="00B121ED" w:rsidRPr="00282276">
          <w:rPr>
            <w:rStyle w:val="aa"/>
            <w:lang w:val="ru-RU"/>
          </w:rPr>
          <w:t>_</w:t>
        </w:r>
        <w:r w:rsidR="00B121ED">
          <w:rPr>
            <w:rStyle w:val="aa"/>
          </w:rPr>
          <w:t>ban</w:t>
        </w:r>
        <w:r w:rsidR="00B121ED" w:rsidRPr="00282276">
          <w:rPr>
            <w:rStyle w:val="aa"/>
            <w:lang w:val="ru-RU"/>
          </w:rPr>
          <w:t>=3131662&amp;</w:t>
        </w:r>
        <w:proofErr w:type="spellStart"/>
        <w:r w:rsidR="00B121ED">
          <w:rPr>
            <w:rStyle w:val="aa"/>
          </w:rPr>
          <w:t>ues</w:t>
        </w:r>
        <w:proofErr w:type="spellEnd"/>
        <w:r w:rsidR="00B121ED" w:rsidRPr="00282276">
          <w:rPr>
            <w:rStyle w:val="aa"/>
            <w:lang w:val="ru-RU"/>
          </w:rPr>
          <w:t>=1</w:t>
        </w:r>
      </w:hyperlink>
    </w:p>
    <w:p w:rsidR="00B05E9E" w:rsidRPr="00B121ED" w:rsidRDefault="00B05E9E" w:rsidP="00B05E9E">
      <w:pPr>
        <w:pStyle w:val="a3"/>
        <w:rPr>
          <w:lang w:val="ru-RU"/>
        </w:rPr>
      </w:pPr>
    </w:p>
    <w:bookmarkEnd w:id="0"/>
    <w:p w:rsidR="00AA518A" w:rsidRPr="00B121ED" w:rsidRDefault="00AA518A">
      <w:pPr>
        <w:pStyle w:val="a3"/>
        <w:rPr>
          <w:lang w:val="ru-RU"/>
        </w:rPr>
      </w:pPr>
    </w:p>
    <w:sectPr w:rsidR="00AA518A" w:rsidRPr="00B121ED" w:rsidSect="00AA518A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124" w:rsidRDefault="00682124" w:rsidP="00AA518A">
      <w:pPr>
        <w:spacing w:after="0"/>
      </w:pPr>
      <w:r>
        <w:separator/>
      </w:r>
    </w:p>
  </w:endnote>
  <w:endnote w:type="continuationSeparator" w:id="0">
    <w:p w:rsidR="00682124" w:rsidRDefault="00682124" w:rsidP="00AA518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124" w:rsidRDefault="00682124">
      <w:r>
        <w:separator/>
      </w:r>
    </w:p>
  </w:footnote>
  <w:footnote w:type="continuationSeparator" w:id="0">
    <w:p w:rsidR="00682124" w:rsidRDefault="006821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A990"/>
    <w:multiLevelType w:val="multilevel"/>
    <w:tmpl w:val="3146D69A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18A"/>
    <w:rsid w:val="005E3D14"/>
    <w:rsid w:val="00682124"/>
    <w:rsid w:val="00AA518A"/>
    <w:rsid w:val="00B05E9E"/>
    <w:rsid w:val="00B121ED"/>
    <w:rsid w:val="00E8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AA5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AA518A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AA518A"/>
  </w:style>
  <w:style w:type="paragraph" w:customStyle="1" w:styleId="Compact">
    <w:name w:val="Compact"/>
    <w:basedOn w:val="a3"/>
    <w:qFormat/>
    <w:rsid w:val="00AA518A"/>
    <w:pPr>
      <w:spacing w:before="36" w:after="36"/>
    </w:pPr>
  </w:style>
  <w:style w:type="paragraph" w:styleId="a5">
    <w:name w:val="Title"/>
    <w:basedOn w:val="a"/>
    <w:next w:val="a3"/>
    <w:qFormat/>
    <w:rsid w:val="00AA518A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6">
    <w:name w:val="Subtitle"/>
    <w:basedOn w:val="a5"/>
    <w:next w:val="a3"/>
    <w:qFormat/>
    <w:rsid w:val="00AA518A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AA518A"/>
    <w:pPr>
      <w:keepNext/>
      <w:keepLines/>
      <w:jc w:val="center"/>
    </w:pPr>
  </w:style>
  <w:style w:type="paragraph" w:styleId="a7">
    <w:name w:val="Date"/>
    <w:next w:val="a3"/>
    <w:qFormat/>
    <w:rsid w:val="00AA518A"/>
    <w:pPr>
      <w:keepNext/>
      <w:keepLines/>
      <w:jc w:val="center"/>
    </w:pPr>
  </w:style>
  <w:style w:type="paragraph" w:customStyle="1" w:styleId="Abstract">
    <w:name w:val="Abstract"/>
    <w:basedOn w:val="a"/>
    <w:next w:val="a3"/>
    <w:qFormat/>
    <w:rsid w:val="00AA518A"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  <w:rsid w:val="00AA518A"/>
  </w:style>
  <w:style w:type="paragraph" w:customStyle="1" w:styleId="Heading1">
    <w:name w:val="Heading 1"/>
    <w:basedOn w:val="a"/>
    <w:next w:val="a3"/>
    <w:uiPriority w:val="9"/>
    <w:qFormat/>
    <w:rsid w:val="00AA51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2">
    <w:name w:val="Heading 2"/>
    <w:basedOn w:val="a"/>
    <w:next w:val="a3"/>
    <w:uiPriority w:val="9"/>
    <w:unhideWhenUsed/>
    <w:qFormat/>
    <w:rsid w:val="00AA51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3">
    <w:name w:val="Heading 3"/>
    <w:basedOn w:val="a"/>
    <w:next w:val="a3"/>
    <w:uiPriority w:val="9"/>
    <w:unhideWhenUsed/>
    <w:qFormat/>
    <w:rsid w:val="00AA51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3"/>
    <w:uiPriority w:val="9"/>
    <w:unhideWhenUsed/>
    <w:qFormat/>
    <w:rsid w:val="00AA51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customStyle="1" w:styleId="Heading5">
    <w:name w:val="Heading 5"/>
    <w:basedOn w:val="a"/>
    <w:next w:val="a3"/>
    <w:uiPriority w:val="9"/>
    <w:unhideWhenUsed/>
    <w:qFormat/>
    <w:rsid w:val="00AA51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customStyle="1" w:styleId="Heading6">
    <w:name w:val="Heading 6"/>
    <w:basedOn w:val="a"/>
    <w:next w:val="a3"/>
    <w:uiPriority w:val="9"/>
    <w:unhideWhenUsed/>
    <w:qFormat/>
    <w:rsid w:val="00AA51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customStyle="1" w:styleId="Heading7">
    <w:name w:val="Heading 7"/>
    <w:basedOn w:val="a"/>
    <w:next w:val="a3"/>
    <w:uiPriority w:val="9"/>
    <w:unhideWhenUsed/>
    <w:qFormat/>
    <w:rsid w:val="00AA51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customStyle="1" w:styleId="Heading8">
    <w:name w:val="Heading 8"/>
    <w:basedOn w:val="a"/>
    <w:next w:val="a3"/>
    <w:uiPriority w:val="9"/>
    <w:unhideWhenUsed/>
    <w:qFormat/>
    <w:rsid w:val="00AA518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customStyle="1" w:styleId="Heading9">
    <w:name w:val="Heading 9"/>
    <w:basedOn w:val="a"/>
    <w:next w:val="a3"/>
    <w:uiPriority w:val="9"/>
    <w:unhideWhenUsed/>
    <w:qFormat/>
    <w:rsid w:val="00AA518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paragraph" w:styleId="a9">
    <w:name w:val="Block Text"/>
    <w:basedOn w:val="a3"/>
    <w:next w:val="a3"/>
    <w:uiPriority w:val="9"/>
    <w:unhideWhenUsed/>
    <w:qFormat/>
    <w:rsid w:val="00AA518A"/>
    <w:pPr>
      <w:spacing w:before="100" w:after="100"/>
      <w:ind w:left="480" w:right="480"/>
    </w:pPr>
  </w:style>
  <w:style w:type="paragraph" w:customStyle="1" w:styleId="FootnoteText">
    <w:name w:val="Footnote Text"/>
    <w:basedOn w:val="a"/>
    <w:uiPriority w:val="9"/>
    <w:unhideWhenUsed/>
    <w:qFormat/>
    <w:rsid w:val="00AA518A"/>
  </w:style>
  <w:style w:type="table" w:customStyle="1" w:styleId="Table">
    <w:name w:val="Table"/>
    <w:semiHidden/>
    <w:unhideWhenUsed/>
    <w:qFormat/>
    <w:rsid w:val="00AA518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a"/>
    <w:next w:val="Definition"/>
    <w:rsid w:val="00AA518A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AA518A"/>
  </w:style>
  <w:style w:type="paragraph" w:customStyle="1" w:styleId="Caption">
    <w:name w:val="Caption"/>
    <w:basedOn w:val="a"/>
    <w:link w:val="a4"/>
    <w:rsid w:val="00AA518A"/>
    <w:pPr>
      <w:spacing w:after="120"/>
    </w:pPr>
    <w:rPr>
      <w:i/>
    </w:rPr>
  </w:style>
  <w:style w:type="paragraph" w:customStyle="1" w:styleId="TableCaption">
    <w:name w:val="Table Caption"/>
    <w:basedOn w:val="Caption"/>
    <w:rsid w:val="00AA518A"/>
    <w:pPr>
      <w:keepNext/>
    </w:pPr>
  </w:style>
  <w:style w:type="paragraph" w:customStyle="1" w:styleId="ImageCaption">
    <w:name w:val="Image Caption"/>
    <w:basedOn w:val="Caption"/>
    <w:rsid w:val="00AA518A"/>
  </w:style>
  <w:style w:type="paragraph" w:customStyle="1" w:styleId="Figure">
    <w:name w:val="Figure"/>
    <w:basedOn w:val="a"/>
    <w:rsid w:val="00AA518A"/>
  </w:style>
  <w:style w:type="paragraph" w:customStyle="1" w:styleId="CaptionedFigure">
    <w:name w:val="Captioned Figure"/>
    <w:basedOn w:val="Figure"/>
    <w:rsid w:val="00AA518A"/>
    <w:pPr>
      <w:keepNext/>
    </w:pPr>
  </w:style>
  <w:style w:type="character" w:customStyle="1" w:styleId="a4">
    <w:name w:val="Основной текст Знак"/>
    <w:basedOn w:val="a0"/>
    <w:link w:val="Caption"/>
    <w:rsid w:val="00AA518A"/>
  </w:style>
  <w:style w:type="character" w:customStyle="1" w:styleId="VerbatimChar">
    <w:name w:val="Verbatim Char"/>
    <w:basedOn w:val="a4"/>
    <w:link w:val="SourceCode"/>
    <w:rsid w:val="00AA518A"/>
    <w:rPr>
      <w:rFonts w:ascii="Consolas" w:hAnsi="Consolas"/>
      <w:sz w:val="22"/>
    </w:rPr>
  </w:style>
  <w:style w:type="character" w:customStyle="1" w:styleId="SectionNumber">
    <w:name w:val="Section Number"/>
    <w:basedOn w:val="a4"/>
    <w:rsid w:val="00AA518A"/>
  </w:style>
  <w:style w:type="character" w:customStyle="1" w:styleId="FootnoteReference">
    <w:name w:val="Footnote Reference"/>
    <w:basedOn w:val="a4"/>
    <w:rsid w:val="00AA518A"/>
    <w:rPr>
      <w:vertAlign w:val="superscript"/>
    </w:rPr>
  </w:style>
  <w:style w:type="character" w:styleId="aa">
    <w:name w:val="Hyperlink"/>
    <w:basedOn w:val="a4"/>
    <w:rsid w:val="00AA518A"/>
    <w:rPr>
      <w:color w:val="4F81BD" w:themeColor="accent1"/>
    </w:rPr>
  </w:style>
  <w:style w:type="paragraph" w:styleId="ab">
    <w:name w:val="TOC Heading"/>
    <w:basedOn w:val="Heading1"/>
    <w:next w:val="a3"/>
    <w:uiPriority w:val="39"/>
    <w:unhideWhenUsed/>
    <w:qFormat/>
    <w:rsid w:val="00AA518A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AA518A"/>
    <w:pPr>
      <w:wordWrap w:val="0"/>
    </w:pPr>
  </w:style>
  <w:style w:type="character" w:customStyle="1" w:styleId="KeywordTok">
    <w:name w:val="KeywordTok"/>
    <w:basedOn w:val="VerbatimChar"/>
    <w:rsid w:val="00AA518A"/>
    <w:rPr>
      <w:b/>
      <w:color w:val="007020"/>
    </w:rPr>
  </w:style>
  <w:style w:type="character" w:customStyle="1" w:styleId="DataTypeTok">
    <w:name w:val="DataTypeTok"/>
    <w:basedOn w:val="VerbatimChar"/>
    <w:rsid w:val="00AA518A"/>
    <w:rPr>
      <w:color w:val="902000"/>
    </w:rPr>
  </w:style>
  <w:style w:type="character" w:customStyle="1" w:styleId="DecValTok">
    <w:name w:val="DecValTok"/>
    <w:basedOn w:val="VerbatimChar"/>
    <w:rsid w:val="00AA518A"/>
    <w:rPr>
      <w:color w:val="40A070"/>
    </w:rPr>
  </w:style>
  <w:style w:type="character" w:customStyle="1" w:styleId="BaseNTok">
    <w:name w:val="BaseNTok"/>
    <w:basedOn w:val="VerbatimChar"/>
    <w:rsid w:val="00AA518A"/>
    <w:rPr>
      <w:color w:val="40A070"/>
    </w:rPr>
  </w:style>
  <w:style w:type="character" w:customStyle="1" w:styleId="FloatTok">
    <w:name w:val="FloatTok"/>
    <w:basedOn w:val="VerbatimChar"/>
    <w:rsid w:val="00AA518A"/>
    <w:rPr>
      <w:color w:val="40A070"/>
    </w:rPr>
  </w:style>
  <w:style w:type="character" w:customStyle="1" w:styleId="ConstantTok">
    <w:name w:val="ConstantTok"/>
    <w:basedOn w:val="VerbatimChar"/>
    <w:rsid w:val="00AA518A"/>
    <w:rPr>
      <w:color w:val="880000"/>
    </w:rPr>
  </w:style>
  <w:style w:type="character" w:customStyle="1" w:styleId="CharTok">
    <w:name w:val="CharTok"/>
    <w:basedOn w:val="VerbatimChar"/>
    <w:rsid w:val="00AA518A"/>
    <w:rPr>
      <w:color w:val="4070A0"/>
    </w:rPr>
  </w:style>
  <w:style w:type="character" w:customStyle="1" w:styleId="SpecialCharTok">
    <w:name w:val="SpecialCharTok"/>
    <w:basedOn w:val="VerbatimChar"/>
    <w:rsid w:val="00AA518A"/>
    <w:rPr>
      <w:color w:val="4070A0"/>
    </w:rPr>
  </w:style>
  <w:style w:type="character" w:customStyle="1" w:styleId="StringTok">
    <w:name w:val="StringTok"/>
    <w:basedOn w:val="VerbatimChar"/>
    <w:rsid w:val="00AA518A"/>
    <w:rPr>
      <w:color w:val="4070A0"/>
    </w:rPr>
  </w:style>
  <w:style w:type="character" w:customStyle="1" w:styleId="VerbatimStringTok">
    <w:name w:val="VerbatimStringTok"/>
    <w:basedOn w:val="VerbatimChar"/>
    <w:rsid w:val="00AA518A"/>
    <w:rPr>
      <w:color w:val="4070A0"/>
    </w:rPr>
  </w:style>
  <w:style w:type="character" w:customStyle="1" w:styleId="SpecialStringTok">
    <w:name w:val="SpecialStringTok"/>
    <w:basedOn w:val="VerbatimChar"/>
    <w:rsid w:val="00AA518A"/>
    <w:rPr>
      <w:color w:val="BB6688"/>
    </w:rPr>
  </w:style>
  <w:style w:type="character" w:customStyle="1" w:styleId="ImportTok">
    <w:name w:val="ImportTok"/>
    <w:basedOn w:val="VerbatimChar"/>
    <w:rsid w:val="00AA518A"/>
  </w:style>
  <w:style w:type="character" w:customStyle="1" w:styleId="CommentTok">
    <w:name w:val="CommentTok"/>
    <w:basedOn w:val="VerbatimChar"/>
    <w:rsid w:val="00AA518A"/>
    <w:rPr>
      <w:i/>
      <w:color w:val="60A0B0"/>
    </w:rPr>
  </w:style>
  <w:style w:type="character" w:customStyle="1" w:styleId="DocumentationTok">
    <w:name w:val="DocumentationTok"/>
    <w:basedOn w:val="VerbatimChar"/>
    <w:rsid w:val="00AA518A"/>
    <w:rPr>
      <w:i/>
      <w:color w:val="BA2121"/>
    </w:rPr>
  </w:style>
  <w:style w:type="character" w:customStyle="1" w:styleId="AnnotationTok">
    <w:name w:val="AnnotationTok"/>
    <w:basedOn w:val="VerbatimChar"/>
    <w:rsid w:val="00AA518A"/>
    <w:rPr>
      <w:b/>
      <w:i/>
      <w:color w:val="60A0B0"/>
    </w:rPr>
  </w:style>
  <w:style w:type="character" w:customStyle="1" w:styleId="CommentVarTok">
    <w:name w:val="CommentVarTok"/>
    <w:basedOn w:val="VerbatimChar"/>
    <w:rsid w:val="00AA518A"/>
    <w:rPr>
      <w:b/>
      <w:i/>
      <w:color w:val="60A0B0"/>
    </w:rPr>
  </w:style>
  <w:style w:type="character" w:customStyle="1" w:styleId="OtherTok">
    <w:name w:val="OtherTok"/>
    <w:basedOn w:val="VerbatimChar"/>
    <w:rsid w:val="00AA518A"/>
    <w:rPr>
      <w:color w:val="007020"/>
    </w:rPr>
  </w:style>
  <w:style w:type="character" w:customStyle="1" w:styleId="FunctionTok">
    <w:name w:val="FunctionTok"/>
    <w:basedOn w:val="VerbatimChar"/>
    <w:rsid w:val="00AA518A"/>
    <w:rPr>
      <w:color w:val="06287E"/>
    </w:rPr>
  </w:style>
  <w:style w:type="character" w:customStyle="1" w:styleId="VariableTok">
    <w:name w:val="VariableTok"/>
    <w:basedOn w:val="VerbatimChar"/>
    <w:rsid w:val="00AA518A"/>
    <w:rPr>
      <w:color w:val="19177C"/>
    </w:rPr>
  </w:style>
  <w:style w:type="character" w:customStyle="1" w:styleId="ControlFlowTok">
    <w:name w:val="ControlFlowTok"/>
    <w:basedOn w:val="VerbatimChar"/>
    <w:rsid w:val="00AA518A"/>
    <w:rPr>
      <w:b/>
      <w:color w:val="007020"/>
    </w:rPr>
  </w:style>
  <w:style w:type="character" w:customStyle="1" w:styleId="OperatorTok">
    <w:name w:val="OperatorTok"/>
    <w:basedOn w:val="VerbatimChar"/>
    <w:rsid w:val="00AA518A"/>
    <w:rPr>
      <w:color w:val="666666"/>
    </w:rPr>
  </w:style>
  <w:style w:type="character" w:customStyle="1" w:styleId="BuiltInTok">
    <w:name w:val="BuiltInTok"/>
    <w:basedOn w:val="VerbatimChar"/>
    <w:rsid w:val="00AA518A"/>
  </w:style>
  <w:style w:type="character" w:customStyle="1" w:styleId="ExtensionTok">
    <w:name w:val="ExtensionTok"/>
    <w:basedOn w:val="VerbatimChar"/>
    <w:rsid w:val="00AA518A"/>
  </w:style>
  <w:style w:type="character" w:customStyle="1" w:styleId="PreprocessorTok">
    <w:name w:val="PreprocessorTok"/>
    <w:basedOn w:val="VerbatimChar"/>
    <w:rsid w:val="00AA518A"/>
    <w:rPr>
      <w:color w:val="BC7A00"/>
    </w:rPr>
  </w:style>
  <w:style w:type="character" w:customStyle="1" w:styleId="AttributeTok">
    <w:name w:val="AttributeTok"/>
    <w:basedOn w:val="VerbatimChar"/>
    <w:rsid w:val="00AA518A"/>
    <w:rPr>
      <w:color w:val="7D9029"/>
    </w:rPr>
  </w:style>
  <w:style w:type="character" w:customStyle="1" w:styleId="RegionMarkerTok">
    <w:name w:val="RegionMarkerTok"/>
    <w:basedOn w:val="VerbatimChar"/>
    <w:rsid w:val="00AA518A"/>
  </w:style>
  <w:style w:type="character" w:customStyle="1" w:styleId="InformationTok">
    <w:name w:val="InformationTok"/>
    <w:basedOn w:val="VerbatimChar"/>
    <w:rsid w:val="00AA518A"/>
    <w:rPr>
      <w:b/>
      <w:i/>
      <w:color w:val="60A0B0"/>
    </w:rPr>
  </w:style>
  <w:style w:type="character" w:customStyle="1" w:styleId="WarningTok">
    <w:name w:val="WarningTok"/>
    <w:basedOn w:val="VerbatimChar"/>
    <w:rsid w:val="00AA518A"/>
    <w:rPr>
      <w:b/>
      <w:i/>
      <w:color w:val="60A0B0"/>
    </w:rPr>
  </w:style>
  <w:style w:type="character" w:customStyle="1" w:styleId="AlertTok">
    <w:name w:val="AlertTok"/>
    <w:basedOn w:val="VerbatimChar"/>
    <w:rsid w:val="00AA518A"/>
    <w:rPr>
      <w:b/>
      <w:color w:val="FF0000"/>
    </w:rPr>
  </w:style>
  <w:style w:type="character" w:customStyle="1" w:styleId="ErrorTok">
    <w:name w:val="ErrorTok"/>
    <w:basedOn w:val="VerbatimChar"/>
    <w:rsid w:val="00AA518A"/>
    <w:rPr>
      <w:b/>
      <w:color w:val="FF0000"/>
    </w:rPr>
  </w:style>
  <w:style w:type="character" w:customStyle="1" w:styleId="NormalTok">
    <w:name w:val="NormalTok"/>
    <w:basedOn w:val="VerbatimChar"/>
    <w:rsid w:val="00AA51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.gov.ru/?adfox&amp;utm_place=889432&amp;utm_ban=3131662&amp;ues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c.gov.ru/?adfox&amp;utm_place=889432&amp;utm_ban=3131662&amp;ues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nac.gov.ru/?adfox&amp;utm_place=889432&amp;utm_ban=3131662&amp;ues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c.gov.ru/?adfox&amp;utm_place=889432&amp;utm_ban=3131662&amp;ue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983</Words>
  <Characters>5604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Калиев</cp:lastModifiedBy>
  <cp:revision>3</cp:revision>
  <dcterms:created xsi:type="dcterms:W3CDTF">2023-01-17T12:08:00Z</dcterms:created>
  <dcterms:modified xsi:type="dcterms:W3CDTF">2023-01-17T12:39:00Z</dcterms:modified>
</cp:coreProperties>
</file>