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6" w:rsidRPr="009016C6" w:rsidRDefault="009016C6" w:rsidP="009016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9016C6"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  <w:t>Рекомендации по подготовке и проведению открытого занятия по ОБЖ</w:t>
      </w:r>
    </w:p>
    <w:p w:rsidR="009016C6" w:rsidRPr="009016C6" w:rsidRDefault="009016C6" w:rsidP="009016C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9016C6"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  <w:t xml:space="preserve">Основные требования </w:t>
      </w:r>
      <w:proofErr w:type="spellStart"/>
      <w:r w:rsidRPr="009016C6"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  <w:t>СанПиН</w:t>
      </w:r>
      <w:proofErr w:type="spellEnd"/>
      <w:r w:rsidRPr="009016C6"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  <w:t xml:space="preserve"> к НОД</w:t>
      </w:r>
    </w:p>
    <w:p w:rsidR="009016C6" w:rsidRPr="009016C6" w:rsidRDefault="009016C6" w:rsidP="009016C6">
      <w:pPr>
        <w:shd w:val="clear" w:color="auto" w:fill="FFFFFF"/>
        <w:spacing w:after="300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b/>
          <w:bCs/>
          <w:color w:val="1B1C2A"/>
          <w:sz w:val="23"/>
          <w:lang w:eastAsia="ru-RU"/>
        </w:rPr>
        <w:t>Как известно, занятие — форма обучения в детском саду.</w:t>
      </w: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 Воспитатель должен проводить НОД с детьми в строгом соответствии с санитарными нормами и правилами (</w:t>
      </w:r>
      <w:proofErr w:type="spell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СанПиН</w:t>
      </w:r>
      <w:proofErr w:type="spell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2.4.1.3049–13), которыми определяется её продолжительность для детей разных возрастов. Так, для малышей в возрасте от трёх до четырёх лет НОД может длиться не более чем пятнадцать минут. Дети постарше, в возрасте от четырёх до пяти лет могут быть вовлечены в НОД не более двадцати минут, от пяти до шести лет — не более двадцати пяти минут, от шести до семи лет — не более получаса. Максимально допустимый объем образовательной нагрузки в первой половине дня в младшей и средней группах не превышает тридцати и сорока минут соответственно, а в старшей и подготовительной — сорока пяти минут и полутора часов соответственно. Воспитатели обязательно должны провести физкультурные минутки в середине занятия, сделать перерыв между занятиями не менее десяти минут. С детьми старшей и подготовительной групп допускается проводить занятия после дневного сна, их продолжительность не более двадцати пяти — тридцати минут в день.</w:t>
      </w:r>
    </w:p>
    <w:p w:rsidR="009016C6" w:rsidRPr="009016C6" w:rsidRDefault="009016C6" w:rsidP="009016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9016C6"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  <w:t>Структура занятия по ОБЖ</w:t>
      </w:r>
    </w:p>
    <w:p w:rsidR="009016C6" w:rsidRPr="009016C6" w:rsidRDefault="009016C6" w:rsidP="009016C6">
      <w:pPr>
        <w:shd w:val="clear" w:color="auto" w:fill="FFFFFF"/>
        <w:spacing w:after="300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Структурно занятие состоит из трёх частей (этапов): первая — организационная часть, самое начало занятия, его первые минуты, включает проверку готовности детей к занятию (все ли собрались, внешний вид, правильность расположения в группе или на игровой площадке) и создание интереса к занятию (мотивационный этап); вторая — основная часть занятия (содержательный этап), на которую отводится примерно 80% всего времени; третья — окончание занятия (рефлексивный этап). Все этапы занятия важны, однако, если воспитателю не удастся заинтересовать детей с самого начала, задачи занятия могут быть не достигнуты либо придётся приложить для этого больше усилий. Что можно использовать в качестве мотивирующего начала занятия по ОБЖ? Общие рекомендации таковы — это интригующие приёмы, в их основе заложена загадочность, таинственность, которую очень любят дети либо </w:t>
      </w:r>
      <w:proofErr w:type="spell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сюрпризность</w:t>
      </w:r>
      <w:proofErr w:type="spell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, неожиданность.</w:t>
      </w:r>
    </w:p>
    <w:p w:rsidR="009016C6" w:rsidRDefault="009016C6" w:rsidP="009016C6">
      <w:pPr>
        <w:pStyle w:val="4"/>
        <w:shd w:val="clear" w:color="auto" w:fill="FFFFFF"/>
        <w:spacing w:before="150" w:after="150"/>
        <w:jc w:val="both"/>
        <w:rPr>
          <w:color w:val="000000"/>
          <w:spacing w:val="-7"/>
          <w:sz w:val="36"/>
          <w:szCs w:val="36"/>
        </w:rPr>
      </w:pPr>
      <w:r>
        <w:rPr>
          <w:color w:val="000000"/>
          <w:spacing w:val="-7"/>
          <w:sz w:val="36"/>
          <w:szCs w:val="36"/>
        </w:rPr>
        <w:t>Пример мотивирующего начала занятия по ОБЖ для детей старшей группы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Например, начало занятия по ОБЖ в старшей группе на тему «Пожароопасные предметы» может быть таким: воспитатель-ведущий говорит детям, что тему занятия они узнают, после того как отгадают загадки. 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Воспитатели </w:t>
      </w:r>
      <w:proofErr w:type="gramStart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современных</w:t>
      </w:r>
      <w:proofErr w:type="gramEnd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ДОУ должны работать с детьми на основе индивидуального подхода, создавать условия для активной познавательной деятельности ребёнка, учитывать специфические черты развития каждого воспитанника (этот подход становится все более актуальным в свете внедрения в практику ДОУ инклюзивного образования). Так, отстающему ребёнку либо ребёнку, плохо воспринимающему информацию на слух, вместо загадки можно показать картинку, иллюстрацию и т. п.</w:t>
      </w:r>
    </w:p>
    <w:p w:rsidR="009016C6" w:rsidRDefault="009016C6" w:rsidP="009016C6">
      <w:pPr>
        <w:pStyle w:val="3"/>
        <w:shd w:val="clear" w:color="auto" w:fill="FFFFFF"/>
        <w:spacing w:before="300" w:beforeAutospacing="0" w:after="150" w:afterAutospacing="0"/>
        <w:jc w:val="both"/>
        <w:rPr>
          <w:color w:val="000000"/>
          <w:spacing w:val="-7"/>
          <w:sz w:val="42"/>
          <w:szCs w:val="42"/>
        </w:rPr>
      </w:pPr>
      <w:r>
        <w:rPr>
          <w:color w:val="000000"/>
          <w:spacing w:val="-7"/>
          <w:sz w:val="42"/>
          <w:szCs w:val="42"/>
        </w:rPr>
        <w:t>Виды занятий по ОБЖ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Style w:val="a4"/>
          <w:rFonts w:ascii="Open Sans" w:hAnsi="Open Sans"/>
          <w:color w:val="1B1C2A"/>
          <w:sz w:val="23"/>
          <w:szCs w:val="23"/>
        </w:rPr>
        <w:t>Что касается видов занятий, то в арсенале воспитателя довольно широкий их спектр: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lastRenderedPageBreak/>
        <w:t>— во-первых, занятия, отличающиеся по дидактическим задачам (например, может происходить усвоение новых знаний либо могут закрепляться знания, ранее приобретённые; основой занятия может быть процесс творческой трансформации ранее усвоенных знаний и навыков);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— во-вторых, по содержанию занятия могут быть </w:t>
      </w:r>
      <w:proofErr w:type="spellStart"/>
      <w:r>
        <w:rPr>
          <w:rFonts w:ascii="Open Sans" w:hAnsi="Open Sans"/>
          <w:color w:val="1B1C2A"/>
          <w:sz w:val="23"/>
          <w:szCs w:val="23"/>
        </w:rPr>
        <w:t>однотемные</w:t>
      </w:r>
      <w:proofErr w:type="spellEnd"/>
      <w:r>
        <w:rPr>
          <w:rFonts w:ascii="Open Sans" w:hAnsi="Open Sans"/>
          <w:color w:val="1B1C2A"/>
          <w:sz w:val="23"/>
          <w:szCs w:val="23"/>
        </w:rPr>
        <w:t>; интегрированные; комплексные;</w:t>
      </w:r>
    </w:p>
    <w:p w:rsidR="009016C6" w:rsidRP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— в-третьих, по форме реализации занятия различаются на традиционные и нетрадиционные (различные виды игр — развивающие, сюжетно-ролевые, дидактические, настольные и другие, тренинги, разбор проблемных ситуаций, театрализованные занятия и др.). Как отмечают практики, игра является наиболее эффективной формой ознакомления дошкольников с основами безопасности.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Безопасность жизнедеятельности — одна из главных проблем человечества в современном мире. Наиболее уязвимы перед вызовами современной цивилизации дети, особенно дошкольники. Дети доверчивы, открыты и любознательны, не умеют оценивать последствия своих действий, степень грозящей им опасности. Следовательно, взрослые должны помочь детям преодолеть сложности их взросления и вхождения в окружающий мир. Погружение в проблематику безопасного поведения в окружающем мире важное и нужное направление подготовки в современном российском образовании. В соответствии с ФГОС </w:t>
      </w:r>
      <w:proofErr w:type="gramStart"/>
      <w:r>
        <w:rPr>
          <w:rFonts w:ascii="Open Sans" w:hAnsi="Open Sans"/>
          <w:color w:val="1B1C2A"/>
          <w:sz w:val="23"/>
          <w:szCs w:val="23"/>
        </w:rPr>
        <w:t>ДО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</w:t>
      </w:r>
      <w:proofErr w:type="gramStart"/>
      <w:r>
        <w:rPr>
          <w:rFonts w:ascii="Open Sans" w:hAnsi="Open Sans"/>
          <w:color w:val="1B1C2A"/>
          <w:sz w:val="23"/>
          <w:szCs w:val="23"/>
        </w:rPr>
        <w:t>освоение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правил безопасного поведения в разных жизненных ситуациях начинается уже с младшей группы ДОУ.</w:t>
      </w:r>
    </w:p>
    <w:p w:rsidR="009016C6" w:rsidRDefault="009016C6" w:rsidP="009016C6">
      <w:pPr>
        <w:pStyle w:val="4"/>
        <w:shd w:val="clear" w:color="auto" w:fill="FFFFFF"/>
        <w:spacing w:before="150" w:after="150"/>
        <w:jc w:val="both"/>
        <w:rPr>
          <w:color w:val="000000"/>
          <w:spacing w:val="-7"/>
          <w:sz w:val="36"/>
          <w:szCs w:val="36"/>
        </w:rPr>
      </w:pPr>
      <w:r>
        <w:rPr>
          <w:color w:val="000000"/>
          <w:spacing w:val="-7"/>
          <w:sz w:val="36"/>
          <w:szCs w:val="36"/>
        </w:rPr>
        <w:t>Примеры тем игровых тренингов по ОБЖ для дошкольников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В последнее время всё больший обучающий и воспитательный эффект демонстрирует игровой тренинг. Специфика тренинга заключается в имитации реальной ситуации и отработка навыков выхода из неё. Ребёнок с помощью воспитателя или других детей должен найти и отработать верный алгоритм поведения в ситуации с заданными параметрами. Круг вопросов, который можно предложить детям, определяется их возрастом и уровнем подготовленности. </w:t>
      </w:r>
      <w:proofErr w:type="gramStart"/>
      <w:r>
        <w:rPr>
          <w:rFonts w:ascii="Open Sans" w:hAnsi="Open Sans"/>
          <w:color w:val="1B1C2A"/>
          <w:sz w:val="23"/>
          <w:szCs w:val="23"/>
        </w:rPr>
        <w:t>Так, для детей старшей и подготовительных групп можно предложить следующие темы тренингов: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«Как защитить себя от незнакомца на улице?», «Как следует себя вести, если заблудился в общественном месте», «Что делать в случае теракта?». Для детей средней группы можно предложить следующие темы тренингов: «Как обратиться за помощью к прохожим, полицейскому?», «Какие правила нужно соблюдать пешеходу?», «Как вести себя с незнакомым животным?», «Один дома». С детьми младшей группы можно отработать ситуации, связанные с лёгкими травмами, обращением с электроприборами и др.</w:t>
      </w:r>
    </w:p>
    <w:p w:rsidR="009016C6" w:rsidRDefault="009016C6" w:rsidP="009016C6">
      <w:pPr>
        <w:pStyle w:val="3"/>
        <w:shd w:val="clear" w:color="auto" w:fill="FFFFFF"/>
        <w:spacing w:before="300" w:beforeAutospacing="0" w:after="150" w:afterAutospacing="0"/>
        <w:jc w:val="both"/>
        <w:rPr>
          <w:color w:val="000000"/>
          <w:spacing w:val="-7"/>
          <w:sz w:val="42"/>
          <w:szCs w:val="42"/>
        </w:rPr>
      </w:pPr>
      <w:r>
        <w:rPr>
          <w:color w:val="000000"/>
          <w:spacing w:val="-7"/>
          <w:sz w:val="42"/>
          <w:szCs w:val="42"/>
        </w:rPr>
        <w:t>Основные разделы по ОБЖ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Style w:val="a4"/>
          <w:rFonts w:ascii="Open Sans" w:hAnsi="Open Sans"/>
          <w:color w:val="1B1C2A"/>
          <w:sz w:val="23"/>
          <w:szCs w:val="23"/>
        </w:rPr>
        <w:t>Чаще всего в ДОУ занятия по ОБЖ проводятся по следующим разделам, затрагивающим основные сферы жизни ребёнка: «Ребёнок и другие люди», «Ребёнок и улица», «Ребёнок в быту», «Ребёнок и природа», «Здоровье ребёнка», «</w:t>
      </w:r>
      <w:proofErr w:type="spellStart"/>
      <w:r>
        <w:rPr>
          <w:rStyle w:val="a4"/>
          <w:rFonts w:ascii="Open Sans" w:hAnsi="Open Sans"/>
          <w:color w:val="1B1C2A"/>
          <w:sz w:val="23"/>
          <w:szCs w:val="23"/>
        </w:rPr>
        <w:t>Психоэмоциональное</w:t>
      </w:r>
      <w:proofErr w:type="spellEnd"/>
      <w:r>
        <w:rPr>
          <w:rStyle w:val="a4"/>
          <w:rFonts w:ascii="Open Sans" w:hAnsi="Open Sans"/>
          <w:color w:val="1B1C2A"/>
          <w:sz w:val="23"/>
          <w:szCs w:val="23"/>
        </w:rPr>
        <w:t xml:space="preserve"> благополучие ребёнка».</w:t>
      </w:r>
      <w:r>
        <w:rPr>
          <w:rFonts w:ascii="Open Sans" w:hAnsi="Open Sans"/>
          <w:color w:val="1B1C2A"/>
          <w:sz w:val="23"/>
          <w:szCs w:val="23"/>
        </w:rPr>
        <w:t> Каждый из этих разделов включает широкий спектр тем, требующих детального изучения. Ниже представлен примерный перечень вопросов/тем, которые могут быть рассмотрены в рамках раздела.</w:t>
      </w:r>
    </w:p>
    <w:p w:rsidR="009016C6" w:rsidRDefault="009016C6" w:rsidP="009016C6">
      <w:pPr>
        <w:pStyle w:val="4"/>
        <w:shd w:val="clear" w:color="auto" w:fill="FFFFFF"/>
        <w:spacing w:before="150" w:after="150"/>
        <w:jc w:val="both"/>
        <w:rPr>
          <w:color w:val="000000"/>
          <w:spacing w:val="-7"/>
          <w:sz w:val="36"/>
          <w:szCs w:val="36"/>
        </w:rPr>
      </w:pPr>
      <w:r>
        <w:rPr>
          <w:color w:val="000000"/>
          <w:spacing w:val="-7"/>
          <w:sz w:val="36"/>
          <w:szCs w:val="36"/>
        </w:rPr>
        <w:t>Картотека тем по ОБЖ: таблица</w:t>
      </w:r>
    </w:p>
    <w:p w:rsidR="009016C6" w:rsidRDefault="009016C6"/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  <w:gridCol w:w="7357"/>
      </w:tblGrid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lastRenderedPageBreak/>
              <w:t>наи</w:t>
            </w:r>
            <w:r w:rsidRPr="009016C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менование раздела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Примерный перечень тем</w:t>
            </w:r>
          </w:p>
        </w:tc>
      </w:tr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9016C6" w:rsidRPr="009016C6" w:rsidRDefault="009016C6" w:rsidP="009016C6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Ребёнок и другие люди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«Внешность человека может быть обманчива»;</w:t>
            </w:r>
          </w:p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«Не все люди имеют добрые намерения»;</w:t>
            </w:r>
          </w:p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«Незнакомец заставляет делать плохие/неправильные вещи»;</w:t>
            </w:r>
          </w:p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«Если незнакомцы хотят отобрать твою вещь»;</w:t>
            </w:r>
          </w:p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«Незнакомец звонит в дверь»;</w:t>
            </w:r>
          </w:p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«Знакомый посторонний (сосед, приятель родителей и т. п.) приглашает в гости»;</w:t>
            </w:r>
          </w:p>
          <w:p w:rsidR="009016C6" w:rsidRPr="009016C6" w:rsidRDefault="009016C6" w:rsidP="009016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«Телефонный разговор с незнакомцем» и др.</w:t>
            </w:r>
          </w:p>
        </w:tc>
      </w:tr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Ребёнок и улица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«Правила дорожного движения»;</w:t>
            </w:r>
          </w:p>
          <w:p w:rsidR="009016C6" w:rsidRPr="009016C6" w:rsidRDefault="009016C6" w:rsidP="009016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«Правила поведения на улице, во дворе, магазине и др.»;</w:t>
            </w:r>
          </w:p>
          <w:p w:rsidR="009016C6" w:rsidRPr="009016C6" w:rsidRDefault="009016C6" w:rsidP="009016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«Я путешественник»;</w:t>
            </w:r>
          </w:p>
          <w:p w:rsidR="009016C6" w:rsidRPr="009016C6" w:rsidRDefault="009016C6" w:rsidP="009016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«Правила поведения в самолёте, поезде, автобусе»;</w:t>
            </w:r>
          </w:p>
          <w:p w:rsidR="009016C6" w:rsidRPr="009016C6" w:rsidRDefault="009016C6" w:rsidP="009016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«Потерялся» и др.</w:t>
            </w:r>
          </w:p>
        </w:tc>
      </w:tr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9016C6" w:rsidRPr="009016C6" w:rsidRDefault="009016C6" w:rsidP="009016C6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Ребёнок и природа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9016C6" w:rsidRPr="009016C6" w:rsidRDefault="009016C6" w:rsidP="009016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«Опасность загрязнения окружающей среды»;</w:t>
            </w:r>
          </w:p>
          <w:p w:rsidR="009016C6" w:rsidRPr="009016C6" w:rsidRDefault="009016C6" w:rsidP="009016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«Заблудился в лесу»;</w:t>
            </w:r>
          </w:p>
          <w:p w:rsidR="009016C6" w:rsidRPr="009016C6" w:rsidRDefault="009016C6" w:rsidP="009016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«Водоёмы и правила поведения на воде»;</w:t>
            </w:r>
          </w:p>
          <w:p w:rsidR="009016C6" w:rsidRPr="009016C6" w:rsidRDefault="009016C6" w:rsidP="009016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«Правила поведения в разное время года»;</w:t>
            </w:r>
          </w:p>
          <w:p w:rsidR="009016C6" w:rsidRPr="009016C6" w:rsidRDefault="009016C6" w:rsidP="009016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«Как вести себя во время грозы» и др.</w:t>
            </w:r>
          </w:p>
        </w:tc>
      </w:tr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Ребёнок в быту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«Как правильно обращаться с источниками электроэнергии»;</w:t>
            </w:r>
          </w:p>
          <w:p w:rsidR="009016C6" w:rsidRPr="009016C6" w:rsidRDefault="009016C6" w:rsidP="009016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«Горячие предметы как источник опасности»;</w:t>
            </w:r>
          </w:p>
          <w:p w:rsidR="009016C6" w:rsidRPr="009016C6" w:rsidRDefault="009016C6" w:rsidP="009016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«Окно, балкон, лоджии и террасы как источники опасности»;</w:t>
            </w:r>
          </w:p>
          <w:p w:rsidR="009016C6" w:rsidRPr="009016C6" w:rsidRDefault="009016C6" w:rsidP="009016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«Острые, колюще-режущие предметы как источник опасности»;</w:t>
            </w:r>
          </w:p>
          <w:p w:rsidR="009016C6" w:rsidRPr="009016C6" w:rsidRDefault="009016C6" w:rsidP="009016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«Бытовая химия как источник опасности»;</w:t>
            </w:r>
          </w:p>
          <w:p w:rsidR="009016C6" w:rsidRPr="009016C6" w:rsidRDefault="009016C6" w:rsidP="009016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«Экстремальные ситуации в быту» и др.</w:t>
            </w:r>
          </w:p>
        </w:tc>
      </w:tr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9016C6" w:rsidRPr="009016C6" w:rsidRDefault="009016C6" w:rsidP="009016C6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Здоровье ребёнка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«Ценность человеческой жизни и здоровья»;</w:t>
            </w:r>
          </w:p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«Занятия физкультурой»;</w:t>
            </w:r>
          </w:p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«Одеваемся по погоде»;</w:t>
            </w:r>
          </w:p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«Общие представления об организме и теле человека»;</w:t>
            </w:r>
          </w:p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«Разговор о болезнях»;</w:t>
            </w:r>
          </w:p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«Правильное питание»;</w:t>
            </w:r>
          </w:p>
          <w:p w:rsidR="009016C6" w:rsidRPr="009016C6" w:rsidRDefault="009016C6" w:rsidP="009016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«Правила первой помощи при травме» и др.</w:t>
            </w:r>
          </w:p>
        </w:tc>
      </w:tr>
      <w:tr w:rsidR="009016C6" w:rsidRPr="009016C6" w:rsidTr="009016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proofErr w:type="spellStart"/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Психоэмоциональное</w:t>
            </w:r>
            <w:proofErr w:type="spellEnd"/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благополучие ребёнка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9016C6" w:rsidRPr="009016C6" w:rsidRDefault="009016C6" w:rsidP="009016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«Страхи и </w:t>
            </w:r>
            <w:proofErr w:type="spellStart"/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внутриличностные</w:t>
            </w:r>
            <w:proofErr w:type="spellEnd"/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конфликты детей»;</w:t>
            </w:r>
          </w:p>
          <w:p w:rsidR="009016C6" w:rsidRPr="009016C6" w:rsidRDefault="009016C6" w:rsidP="009016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«Как рассказать о своём переживании, о плохом поступке другого человека»;</w:t>
            </w:r>
          </w:p>
          <w:p w:rsidR="009016C6" w:rsidRPr="009016C6" w:rsidRDefault="009016C6" w:rsidP="009016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«Снятся страшные сны»;</w:t>
            </w:r>
          </w:p>
          <w:p w:rsidR="009016C6" w:rsidRPr="009016C6" w:rsidRDefault="009016C6" w:rsidP="009016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«Суеверия»;</w:t>
            </w:r>
          </w:p>
          <w:p w:rsidR="009016C6" w:rsidRPr="009016C6" w:rsidRDefault="009016C6" w:rsidP="009016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9016C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«Обижают близкие люди» и др.</w:t>
            </w:r>
          </w:p>
        </w:tc>
      </w:tr>
    </w:tbl>
    <w:p w:rsidR="009016C6" w:rsidRDefault="009016C6" w:rsidP="009016C6">
      <w:pPr>
        <w:tabs>
          <w:tab w:val="left" w:pos="2130"/>
        </w:tabs>
      </w:pPr>
    </w:p>
    <w:p w:rsidR="009016C6" w:rsidRPr="009016C6" w:rsidRDefault="009016C6" w:rsidP="009016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9016C6">
        <w:rPr>
          <w:rFonts w:ascii="Times New Roman" w:eastAsia="Times New Roman" w:hAnsi="Times New Roman"/>
          <w:b/>
          <w:bCs/>
          <w:color w:val="000000"/>
          <w:spacing w:val="-7"/>
          <w:sz w:val="42"/>
          <w:szCs w:val="42"/>
          <w:lang w:eastAsia="ru-RU"/>
        </w:rPr>
        <w:t>Рекомендации по подготовке и проведению открытого занятия по ОБЖ</w:t>
      </w:r>
    </w:p>
    <w:p w:rsidR="009016C6" w:rsidRPr="009016C6" w:rsidRDefault="009016C6" w:rsidP="009016C6">
      <w:pPr>
        <w:shd w:val="clear" w:color="auto" w:fill="FFFFFF"/>
        <w:spacing w:after="300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Для воспитателей детского сада, особенно начинающих, является актуальным вопрос о том, как провести открытое занятие. Открытые занятия обычно посещают родители детей, коллеги-воспитатели, руководство детского учреждения, представители контролирующих органов. Присутствие </w:t>
      </w:r>
      <w:proofErr w:type="gram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гостей, критически оценивающих происходящее создаёт</w:t>
      </w:r>
      <w:proofErr w:type="gram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стрессовую ситуацию для воспитателя, влияет на </w:t>
      </w:r>
      <w:proofErr w:type="spell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психоэмоциональное</w:t>
      </w:r>
      <w:proofErr w:type="spell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состояние детей. Поэтому открытые занятия, как, впрочем, и большинство НОД, не проводятся спонтанно. Использовать готовый конспект можно, но при этом не забывайте применять самостоятельные творческие решения. Естественно, что проведение открытого занятия требует ещё более тщательной </w:t>
      </w: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lastRenderedPageBreak/>
        <w:t>предварительной подготовки. Хорошей помощью в планировании открытого занятия будут следующие рекомендации:</w:t>
      </w:r>
    </w:p>
    <w:p w:rsidR="009016C6" w:rsidRPr="009016C6" w:rsidRDefault="009016C6" w:rsidP="009016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Определитесь с темой, постарайтесь выбрать ту, что наиболее </w:t>
      </w:r>
      <w:proofErr w:type="gram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разработана</w:t>
      </w:r>
      <w:proofErr w:type="gram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вами и интересна детям; составьте глоссарий ключевых понятий.</w:t>
      </w:r>
    </w:p>
    <w:p w:rsidR="009016C6" w:rsidRPr="009016C6" w:rsidRDefault="009016C6" w:rsidP="009016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Чётко обозначьте обучающие, развивающие и воспитывающие задачи занятия, обоснуйте его целесообразность.</w:t>
      </w:r>
    </w:p>
    <w:p w:rsidR="009016C6" w:rsidRPr="009016C6" w:rsidRDefault="009016C6" w:rsidP="009016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Тщательно спланируйте учебно-методические материалы (подберите соответствующую литературу, найдите готовые либо разработайте задания самостоятельно). </w:t>
      </w:r>
      <w:proofErr w:type="gram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При разработке заданий не забывайте об основных критериях, которым они должны соответствовать: придерживайтесь принципа «от простого к сложному», составьте три набора заданий: во-первых, способствующих воспроизведению материала; во-вторых, способствующих осмыслению материала; в-третьих, способствующих закреплению материала.</w:t>
      </w:r>
      <w:proofErr w:type="gram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И, главное, — творческий подход! Продумайте нестандартный ход, который удивит и запомниться участникам и зрителям.</w:t>
      </w:r>
    </w:p>
    <w:p w:rsidR="009016C6" w:rsidRPr="009016C6" w:rsidRDefault="009016C6" w:rsidP="009016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Тщательно сгруппируйте отобранный материал, распределите его по структурным элементам занятия. Главное — обеспечить активность детей.</w:t>
      </w:r>
    </w:p>
    <w:p w:rsidR="009016C6" w:rsidRPr="009016C6" w:rsidRDefault="009016C6" w:rsidP="009016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Не менее тщательно распланируйте «фокусы» контроля и особого внимание во время занятия (что и как контролировать, как использовать результаты диагностики).</w:t>
      </w:r>
    </w:p>
    <w:p w:rsidR="009016C6" w:rsidRPr="009016C6" w:rsidRDefault="009016C6" w:rsidP="009016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Продумайте необходимость оборудования и подготовьте его. Лучше составить исчерпывающий список учебно-наглядных пособий, техники, расходных материалов и т. п. Используйте </w:t>
      </w:r>
      <w:proofErr w:type="gramStart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>побольше</w:t>
      </w:r>
      <w:proofErr w:type="gramEnd"/>
      <w:r w:rsidRPr="009016C6">
        <w:rPr>
          <w:rFonts w:ascii="Open Sans" w:eastAsia="Times New Roman" w:hAnsi="Open Sans"/>
          <w:color w:val="1B1C2A"/>
          <w:sz w:val="23"/>
          <w:szCs w:val="23"/>
          <w:lang w:eastAsia="ru-RU"/>
        </w:rPr>
        <w:t xml:space="preserve"> визуализации: макеты, плакаты, наглядный материал, слайды и др. Не забудьте непосредственно перед занятием ещё раз проверить, работает ли необходимое оборудование. Если занятие очень ответственное продумайте альтернативные варианты на случай форс-мажора.</w:t>
      </w:r>
    </w:p>
    <w:p w:rsidR="009016C6" w:rsidRDefault="009016C6" w:rsidP="009016C6">
      <w:pPr>
        <w:pStyle w:val="2"/>
        <w:shd w:val="clear" w:color="auto" w:fill="FFFFFF"/>
        <w:spacing w:before="300" w:after="150"/>
        <w:jc w:val="both"/>
        <w:rPr>
          <w:color w:val="000000"/>
          <w:spacing w:val="-7"/>
          <w:sz w:val="48"/>
          <w:szCs w:val="48"/>
        </w:rPr>
      </w:pPr>
      <w:r>
        <w:rPr>
          <w:color w:val="000000"/>
          <w:spacing w:val="-7"/>
          <w:sz w:val="48"/>
          <w:szCs w:val="48"/>
        </w:rPr>
        <w:t>Оформление уголка по ОБЖ в ДОУ</w:t>
      </w:r>
    </w:p>
    <w:p w:rsidR="009016C6" w:rsidRDefault="009016C6" w:rsidP="009016C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Красочно оформленный уголок является постоянным предметом внимания детей, подспудно выполняя обучающую и воспитательную функции. Занятия по ОБЖ имеют свою периодичность в соответствии с планом, уголок же постоянно на глазах у детей и родителей. Оформляя информационный уголок, воспитатель акцентирует внимание на наиболее серьёзных ситуациях, которые чаще всего приводят к трагедии. Общих требований к оформлению уголка нет, он может быть оформлен как единый стенд (не менее 30*65 см) либо как набор составных частей, каждая из которых предназначена для определённой тематики. Подходы к организации такого уголка определяются наличием свободной площади и количеством размещаемой информации, т. е. определяются условиями конкретного ДОУ.</w:t>
      </w:r>
    </w:p>
    <w:p w:rsidR="009016C6" w:rsidRPr="009016C6" w:rsidRDefault="009016C6" w:rsidP="009016C6"/>
    <w:sectPr w:rsidR="009016C6" w:rsidRPr="009016C6" w:rsidSect="0087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92" w:rsidRDefault="00AE0492" w:rsidP="009016C6">
      <w:pPr>
        <w:spacing w:after="0" w:line="240" w:lineRule="auto"/>
      </w:pPr>
      <w:r>
        <w:separator/>
      </w:r>
    </w:p>
  </w:endnote>
  <w:endnote w:type="continuationSeparator" w:id="0">
    <w:p w:rsidR="00AE0492" w:rsidRDefault="00AE0492" w:rsidP="0090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92" w:rsidRDefault="00AE0492" w:rsidP="009016C6">
      <w:pPr>
        <w:spacing w:after="0" w:line="240" w:lineRule="auto"/>
      </w:pPr>
      <w:r>
        <w:separator/>
      </w:r>
    </w:p>
  </w:footnote>
  <w:footnote w:type="continuationSeparator" w:id="0">
    <w:p w:rsidR="00AE0492" w:rsidRDefault="00AE0492" w:rsidP="0090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1C"/>
    <w:multiLevelType w:val="multilevel"/>
    <w:tmpl w:val="641A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829B7"/>
    <w:multiLevelType w:val="multilevel"/>
    <w:tmpl w:val="2A4E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95416"/>
    <w:multiLevelType w:val="multilevel"/>
    <w:tmpl w:val="130E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170"/>
    <w:multiLevelType w:val="multilevel"/>
    <w:tmpl w:val="4AA0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371"/>
    <w:multiLevelType w:val="multilevel"/>
    <w:tmpl w:val="5AB6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A5578"/>
    <w:multiLevelType w:val="multilevel"/>
    <w:tmpl w:val="233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1729F"/>
    <w:multiLevelType w:val="multilevel"/>
    <w:tmpl w:val="0F0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040E1"/>
    <w:multiLevelType w:val="multilevel"/>
    <w:tmpl w:val="4DF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E7A49"/>
    <w:multiLevelType w:val="multilevel"/>
    <w:tmpl w:val="4800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62A9B"/>
    <w:multiLevelType w:val="multilevel"/>
    <w:tmpl w:val="60B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95939"/>
    <w:multiLevelType w:val="multilevel"/>
    <w:tmpl w:val="476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C6"/>
    <w:rsid w:val="0011716C"/>
    <w:rsid w:val="008732BC"/>
    <w:rsid w:val="009016C6"/>
    <w:rsid w:val="00AE0492"/>
    <w:rsid w:val="00B15B65"/>
    <w:rsid w:val="00D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732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16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90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016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0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016C6"/>
    <w:rPr>
      <w:b/>
      <w:bCs/>
    </w:rPr>
  </w:style>
  <w:style w:type="character" w:customStyle="1" w:styleId="40">
    <w:name w:val="Заголовок 4 Знак"/>
    <w:basedOn w:val="a0"/>
    <w:link w:val="4"/>
    <w:rsid w:val="009016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rsid w:val="00901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016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basedOn w:val="a0"/>
    <w:rsid w:val="009016C6"/>
    <w:rPr>
      <w:color w:val="0000FF"/>
      <w:u w:val="single"/>
    </w:rPr>
  </w:style>
  <w:style w:type="character" w:customStyle="1" w:styleId="current">
    <w:name w:val="current"/>
    <w:basedOn w:val="a0"/>
    <w:rsid w:val="009016C6"/>
  </w:style>
  <w:style w:type="character" w:customStyle="1" w:styleId="meta-category-small">
    <w:name w:val="meta-category-small"/>
    <w:basedOn w:val="a0"/>
    <w:rsid w:val="009016C6"/>
  </w:style>
  <w:style w:type="character" w:customStyle="1" w:styleId="single-post-meta-wrapper">
    <w:name w:val="single-post-meta-wrapper"/>
    <w:basedOn w:val="a0"/>
    <w:rsid w:val="009016C6"/>
  </w:style>
  <w:style w:type="character" w:customStyle="1" w:styleId="post-author">
    <w:name w:val="post-author"/>
    <w:basedOn w:val="a0"/>
    <w:rsid w:val="009016C6"/>
  </w:style>
  <w:style w:type="character" w:customStyle="1" w:styleId="post-date">
    <w:name w:val="post-date"/>
    <w:basedOn w:val="a0"/>
    <w:rsid w:val="009016C6"/>
  </w:style>
  <w:style w:type="character" w:customStyle="1" w:styleId="viewoptions">
    <w:name w:val="view_options"/>
    <w:basedOn w:val="a0"/>
    <w:rsid w:val="009016C6"/>
  </w:style>
  <w:style w:type="paragraph" w:customStyle="1" w:styleId="toctitle">
    <w:name w:val="toc__title"/>
    <w:basedOn w:val="a"/>
    <w:rsid w:val="0090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9016C6"/>
  </w:style>
  <w:style w:type="character" w:customStyle="1" w:styleId="vjs-control-text">
    <w:name w:val="vjs-control-text"/>
    <w:basedOn w:val="a0"/>
    <w:rsid w:val="009016C6"/>
  </w:style>
  <w:style w:type="paragraph" w:customStyle="1" w:styleId="wp-caption-text">
    <w:name w:val="wp-caption-text"/>
    <w:basedOn w:val="a"/>
    <w:rsid w:val="0090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16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0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016C6"/>
  </w:style>
  <w:style w:type="paragraph" w:styleId="aa">
    <w:name w:val="footer"/>
    <w:basedOn w:val="a"/>
    <w:link w:val="ab"/>
    <w:rsid w:val="0090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01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3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2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08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7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929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2773">
                                      <w:marLeft w:val="-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859379">
                                      <w:marLeft w:val="-2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620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16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2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7641791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4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5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3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12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6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3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1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412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58728">
                                      <w:marLeft w:val="-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253747">
                                      <w:marLeft w:val="-2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37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49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1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819107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42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9006</Characters>
  <Application>Microsoft Office Word</Application>
  <DocSecurity>0</DocSecurity>
  <Lines>75</Lines>
  <Paragraphs>21</Paragraphs>
  <ScaleCrop>false</ScaleCrop>
  <Company>Krokoz™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2019-03-30T16:30:00Z</dcterms:created>
  <dcterms:modified xsi:type="dcterms:W3CDTF">2019-03-30T16:30:00Z</dcterms:modified>
</cp:coreProperties>
</file>